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Arial" w:hAnsi="Arial" w:eastAsia="Symbol"/>
          <w:b/>
          <w:bCs/>
          <w:sz w:val="32"/>
          <w:szCs w:val="32"/>
          <w:highlight w:val="none"/>
        </w:rPr>
      </w:pPr>
    </w:p>
    <w:p>
      <w:pPr>
        <w:pStyle w:val="19"/>
        <w:rPr>
          <w:rFonts w:hint="default"/>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2024</w:t>
      </w:r>
      <w:r>
        <w:rPr>
          <w:rFonts w:hint="eastAsia" w:ascii="方正小标宋简体" w:hAnsi="方正小标宋简体" w:eastAsia="方正小标宋简体" w:cs="方正小标宋简体"/>
          <w:sz w:val="44"/>
          <w:szCs w:val="44"/>
          <w:highlight w:val="none"/>
        </w:rPr>
        <w:t>年度</w:t>
      </w:r>
      <w:r>
        <w:rPr>
          <w:rFonts w:hint="eastAsia" w:ascii="黑体" w:hAnsi="黑体" w:eastAsia="黑体" w:cs="黑体"/>
          <w:sz w:val="44"/>
          <w:szCs w:val="44"/>
          <w:highlight w:val="none"/>
          <w:u w:val="single"/>
          <w:lang w:val="en-US" w:eastAsia="zh-CN"/>
        </w:rPr>
        <w:t>巴彦淖尔市交通运输综合行政执法支队</w:t>
      </w:r>
      <w:r>
        <w:rPr>
          <w:rFonts w:hint="eastAsia" w:ascii="方正小标宋简体" w:hAnsi="方正小标宋简体" w:eastAsia="方正小标宋简体" w:cs="方正小标宋简体"/>
          <w:sz w:val="44"/>
          <w:szCs w:val="44"/>
          <w:highlight w:val="none"/>
        </w:rPr>
        <w:t>预算公开</w:t>
      </w: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Style w:val="19"/>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批复时间：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1</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25</w:t>
      </w:r>
      <w:r>
        <w:rPr>
          <w:rFonts w:ascii="黑体" w:hAnsi="黑体" w:eastAsia="黑体" w:cs="黑体"/>
          <w:sz w:val="32"/>
          <w:szCs w:val="32"/>
          <w:highlight w:val="none"/>
          <w:u w:val="single"/>
        </w:rPr>
        <w:t xml:space="preserve">  日</w:t>
      </w:r>
    </w:p>
    <w:p>
      <w:pPr>
        <w:pStyle w:val="19"/>
        <w:spacing w:after="0" w:line="600" w:lineRule="exact"/>
        <w:ind w:left="0" w:leftChars="0" w:firstLine="1600" w:firstLineChars="500"/>
        <w:jc w:val="both"/>
        <w:rPr>
          <w:rFonts w:hint="default" w:ascii="黑体" w:hAnsi="黑体" w:eastAsia="黑体" w:cs="黑体"/>
          <w:highlight w:val="none"/>
        </w:rPr>
      </w:pPr>
      <w:r>
        <w:rPr>
          <w:rFonts w:ascii="黑体" w:hAnsi="黑体" w:eastAsia="黑体" w:cs="黑体"/>
          <w:sz w:val="32"/>
          <w:szCs w:val="32"/>
          <w:highlight w:val="none"/>
        </w:rPr>
        <w:t>公开时间：</w:t>
      </w:r>
      <w:r>
        <w:rPr>
          <w:rFonts w:hint="eastAsia" w:ascii="黑体" w:hAnsi="黑体" w:eastAsia="黑体" w:cs="黑体"/>
          <w:sz w:val="32"/>
          <w:szCs w:val="32"/>
          <w:highlight w:val="none"/>
          <w:u w:val="single"/>
          <w:lang w:val="en-US" w:eastAsia="zh-CN"/>
        </w:rPr>
        <w:t xml:space="preserve"> 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2</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2</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 xml:space="preserve"> </w:t>
      </w:r>
      <w:r>
        <w:rPr>
          <w:rFonts w:ascii="黑体" w:hAnsi="黑体" w:eastAsia="黑体" w:cs="黑体"/>
          <w:sz w:val="32"/>
          <w:szCs w:val="32"/>
          <w:highlight w:val="none"/>
          <w:u w:val="single"/>
        </w:rPr>
        <w:t xml:space="preserve"> 日</w:t>
      </w:r>
    </w:p>
    <w:p>
      <w:pPr>
        <w:adjustRightInd w:val="0"/>
        <w:snapToGrid w:val="0"/>
        <w:spacing w:line="600" w:lineRule="exact"/>
        <w:jc w:val="left"/>
        <w:rPr>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单位概况</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二、单位机构设置及预算单位构成情况</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年度单位主要工作任务及目标</w:t>
      </w: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第二部分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年度单位预算情况说明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第五部分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年度单位预算表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一、收支总表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二、收入总表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三、支出总表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四、财政拨款收支总表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五、一般公共预算支出表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六、一般公共预算基本支出表</w:t>
      </w:r>
    </w:p>
    <w:p>
      <w:pPr>
        <w:pStyle w:val="8"/>
        <w:spacing w:after="0" w:line="600" w:lineRule="exact"/>
        <w:rPr>
          <w:rFonts w:ascii="Times New Roman" w:hAnsi="Times New Roman" w:eastAsia="仿宋_GB2312" w:cs="仿宋"/>
          <w:spacing w:val="-16"/>
          <w:w w:val="95"/>
          <w:sz w:val="32"/>
          <w:szCs w:val="32"/>
          <w:highlight w:val="none"/>
        </w:rPr>
      </w:pPr>
      <w:r>
        <w:rPr>
          <w:rFonts w:hint="eastAsia" w:ascii="Times New Roman" w:hAnsi="Times New Roman" w:eastAsia="仿宋_GB2312" w:cs="仿宋"/>
          <w:spacing w:val="-17"/>
          <w:w w:val="95"/>
          <w:sz w:val="32"/>
          <w:szCs w:val="32"/>
          <w:highlight w:val="none"/>
        </w:rPr>
        <w:t>七、一般公共预算</w:t>
      </w:r>
      <w:r>
        <w:rPr>
          <w:rFonts w:hint="eastAsia" w:ascii="Times New Roman" w:hAnsi="Times New Roman" w:eastAsia="仿宋_GB2312" w:cs="仿宋"/>
          <w:spacing w:val="-8"/>
          <w:w w:val="95"/>
          <w:sz w:val="32"/>
          <w:szCs w:val="32"/>
          <w:highlight w:val="none"/>
        </w:rPr>
        <w:t>“</w:t>
      </w:r>
      <w:r>
        <w:rPr>
          <w:rFonts w:hint="eastAsia" w:ascii="Times New Roman" w:hAnsi="Times New Roman" w:eastAsia="仿宋_GB2312" w:cs="仿宋"/>
          <w:spacing w:val="-15"/>
          <w:w w:val="95"/>
          <w:sz w:val="32"/>
          <w:szCs w:val="32"/>
          <w:highlight w:val="none"/>
        </w:rPr>
        <w:t>三公</w:t>
      </w:r>
      <w:r>
        <w:rPr>
          <w:rFonts w:hint="eastAsia" w:ascii="Times New Roman" w:hAnsi="Times New Roman" w:eastAsia="仿宋_GB2312" w:cs="仿宋"/>
          <w:spacing w:val="-10"/>
          <w:w w:val="95"/>
          <w:sz w:val="32"/>
          <w:szCs w:val="32"/>
          <w:highlight w:val="none"/>
        </w:rPr>
        <w:t>”</w:t>
      </w:r>
      <w:r>
        <w:rPr>
          <w:rFonts w:hint="eastAsia" w:ascii="Times New Roman" w:hAnsi="Times New Roman" w:eastAsia="仿宋_GB2312" w:cs="仿宋"/>
          <w:spacing w:val="-16"/>
          <w:w w:val="95"/>
          <w:sz w:val="32"/>
          <w:szCs w:val="32"/>
          <w:highlight w:val="none"/>
        </w:rPr>
        <w:t>经费支出表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pacing w:val="-16"/>
          <w:w w:val="95"/>
          <w:sz w:val="32"/>
          <w:szCs w:val="32"/>
          <w:highlight w:val="none"/>
        </w:rPr>
        <w:t>八、政府性基金预算支出表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十一、项目绩效目标表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十二、政府采购预算表</w:t>
      </w:r>
    </w:p>
    <w:p>
      <w:pPr>
        <w:pStyle w:val="19"/>
        <w:rPr>
          <w:rFonts w:hint="default"/>
          <w:highlight w:val="none"/>
        </w:rPr>
      </w:pPr>
    </w:p>
    <w:p>
      <w:pPr>
        <w:pStyle w:val="19"/>
        <w:rPr>
          <w:rFonts w:hint="default"/>
          <w:highlight w:val="none"/>
        </w:rPr>
        <w:sectPr>
          <w:headerReference r:id="rId3" w:type="default"/>
          <w:footerReference r:id="rId4" w:type="default"/>
          <w:pgSz w:w="11910" w:h="16840"/>
          <w:pgMar w:top="1582" w:right="1680" w:bottom="278" w:left="1640" w:header="720" w:footer="720" w:gutter="0"/>
          <w:pgNumType w:fmt="numberInDash"/>
          <w:cols w:space="0" w:num="1"/>
        </w:sect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0" w:name="_Toc30742"/>
      <w:r>
        <w:rPr>
          <w:rFonts w:hint="eastAsia" w:ascii="方正小标宋简体" w:hAnsi="方正小标宋简体" w:eastAsia="方正小标宋简体" w:cs="方正小标宋简体"/>
          <w:b w:val="0"/>
          <w:bCs w:val="0"/>
          <w:sz w:val="36"/>
          <w:szCs w:val="36"/>
          <w:highlight w:val="none"/>
        </w:rPr>
        <w:t>第一部分  单位概况</w:t>
      </w:r>
      <w:bookmarkEnd w:id="0"/>
    </w:p>
    <w:p>
      <w:pPr>
        <w:spacing w:line="600" w:lineRule="exact"/>
        <w:rPr>
          <w:rFonts w:ascii="方正小标宋简体" w:hAnsi="方正小标宋简体" w:eastAsia="方正小标宋简体" w:cs="方正小标宋简体"/>
          <w:sz w:val="36"/>
          <w:szCs w:val="36"/>
          <w:highlight w:val="none"/>
        </w:rPr>
      </w:pP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主要职能职责</w:t>
      </w:r>
    </w:p>
    <w:p>
      <w:pPr>
        <w:snapToGrid w:val="0"/>
        <w:spacing w:line="560" w:lineRule="exact"/>
        <w:ind w:firstLine="640"/>
        <w:rPr>
          <w:rFonts w:hint="eastAsia" w:ascii="楷体_GB2312" w:eastAsia="楷体_GB2312"/>
          <w:sz w:val="32"/>
          <w:szCs w:val="32"/>
        </w:rPr>
      </w:pPr>
      <w:r>
        <w:rPr>
          <w:rFonts w:hint="eastAsia" w:ascii="楷体_GB2312" w:eastAsia="楷体_GB2312"/>
          <w:sz w:val="32"/>
          <w:szCs w:val="32"/>
        </w:rPr>
        <w:t>（一）部门职能</w:t>
      </w:r>
    </w:p>
    <w:p>
      <w:pPr>
        <w:spacing w:line="560" w:lineRule="exact"/>
        <w:ind w:firstLine="640" w:firstLineChars="200"/>
        <w:rPr>
          <w:rFonts w:hint="eastAsia" w:eastAsia="仿宋_GB2312"/>
          <w:sz w:val="32"/>
          <w:szCs w:val="32"/>
        </w:rPr>
      </w:pPr>
      <w:r>
        <w:rPr>
          <w:rFonts w:hint="eastAsia" w:ascii="仿宋_GB2312" w:hAnsi="仿宋" w:eastAsia="仿宋_GB2312" w:cs="仿宋"/>
          <w:sz w:val="32"/>
          <w:szCs w:val="32"/>
          <w:lang w:val="en-US" w:eastAsia="zh-CN"/>
        </w:rPr>
        <w:t>巴彦淖尔市交通运输综合行政执法支队是巴彦淖尔市交通运输局的二级单位，负责宣传、贯彻和执行国家、自治区有关道路运输行业的法律、法规、方针和政策贯彻</w:t>
      </w:r>
      <w:r>
        <w:rPr>
          <w:rFonts w:hint="eastAsia" w:ascii="仿宋_GB2312" w:hAnsi="仿宋" w:eastAsia="仿宋_GB2312" w:cs="仿宋"/>
          <w:sz w:val="32"/>
          <w:szCs w:val="32"/>
        </w:rPr>
        <w:t>落实党中央关于交通运输综合行政</w:t>
      </w:r>
      <w:r>
        <w:rPr>
          <w:rFonts w:hint="eastAsia" w:ascii="仿宋_GB2312" w:hAnsi="仿宋" w:eastAsia="仿宋_GB2312" w:cs="仿宋"/>
          <w:sz w:val="32"/>
          <w:szCs w:val="32"/>
          <w:lang w:val="en-US" w:eastAsia="zh-CN"/>
        </w:rPr>
        <w:t>执</w:t>
      </w:r>
      <w:r>
        <w:rPr>
          <w:rFonts w:hint="eastAsia" w:ascii="仿宋_GB2312" w:hAnsi="仿宋" w:eastAsia="仿宋_GB2312" w:cs="仿宋"/>
          <w:sz w:val="32"/>
          <w:szCs w:val="32"/>
        </w:rPr>
        <w:t>法工作的方针政策和自治区党委、市委决策部署，受交通运输行政主管部门委托，承担交通运输领域行政执法职能。</w:t>
      </w:r>
    </w:p>
    <w:p>
      <w:pPr>
        <w:snapToGrid w:val="0"/>
        <w:spacing w:line="560" w:lineRule="exact"/>
        <w:ind w:firstLine="640"/>
        <w:rPr>
          <w:rFonts w:hint="eastAsia" w:ascii="楷体_GB2312" w:eastAsia="楷体_GB2312"/>
          <w:sz w:val="32"/>
          <w:szCs w:val="32"/>
        </w:rPr>
      </w:pPr>
      <w:r>
        <w:rPr>
          <w:rFonts w:hint="eastAsia" w:ascii="楷体_GB2312" w:eastAsia="楷体_GB2312"/>
          <w:sz w:val="32"/>
          <w:szCs w:val="32"/>
        </w:rPr>
        <w:t>（二）部门主要职责</w:t>
      </w:r>
    </w:p>
    <w:p>
      <w:pPr>
        <w:spacing w:line="520" w:lineRule="exact"/>
        <w:ind w:firstLine="641"/>
        <w:rPr>
          <w:rFonts w:hint="eastAsia" w:ascii="仿宋" w:hAnsi="仿宋" w:eastAsia="仿宋" w:cs="Arial"/>
          <w:sz w:val="32"/>
          <w:szCs w:val="32"/>
        </w:rPr>
      </w:pPr>
      <w:r>
        <w:rPr>
          <w:rFonts w:hint="eastAsia" w:ascii="仿宋_GB2312" w:hAnsi="仿宋" w:eastAsia="仿宋_GB2312" w:cs="仿宋"/>
          <w:sz w:val="32"/>
          <w:szCs w:val="32"/>
        </w:rPr>
        <w:t>贯彻执行国家有关交通运输领域公路路政、道路运政、水路运政、地方海事、渔船检验监督、交通运输工程建设和质量监督等法律、法规、规章和方针、政策。承担市、区两级权限内公路路政、道路运政(包括旗县)、水路运政、地方海事、渔船检验监督、交通运输工程建设和质量监督的行政处罚、行政强制措施、行政强制执行、监督检查等综合执法和安全监管工作。承担重大行政执法专项活动的组织协调工作。承担交通运输依法行政工作基础数据的汇总、审核、上报工作。承担市、区两级权限内公路超限运输车辆治理和路产路权保护工作。完成市交通运输局交办的其他任务</w:t>
      </w:r>
      <w:r>
        <w:rPr>
          <w:rFonts w:hint="eastAsia" w:ascii="仿宋" w:hAnsi="仿宋" w:eastAsia="仿宋"/>
          <w:sz w:val="32"/>
          <w:szCs w:val="32"/>
        </w:rPr>
        <w:t>。</w:t>
      </w: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单位机构设置及预算单位构成情况</w:t>
      </w:r>
    </w:p>
    <w:p>
      <w:pPr>
        <w:spacing w:line="600" w:lineRule="exact"/>
        <w:ind w:firstLine="640" w:firstLineChars="200"/>
        <w:rPr>
          <w:rFonts w:hint="eastAsia" w:eastAsia="仿宋_GB2312" w:cstheme="minorBidi"/>
          <w:sz w:val="32"/>
          <w:szCs w:val="32"/>
          <w:highlight w:val="none"/>
          <w:lang w:eastAsia="zh-CN"/>
        </w:rPr>
      </w:pPr>
      <w:r>
        <w:rPr>
          <w:rFonts w:hint="eastAsia" w:eastAsia="仿宋_GB2312" w:cstheme="minorBidi"/>
          <w:sz w:val="32"/>
          <w:szCs w:val="32"/>
          <w:highlight w:val="none"/>
        </w:rPr>
        <w:t>1．根据单位职责分工，本单位内设机构包括</w:t>
      </w:r>
      <w:r>
        <w:rPr>
          <w:rFonts w:hint="eastAsia" w:ascii="仿宋_GB2312" w:eastAsia="仿宋_GB2312"/>
          <w:sz w:val="32"/>
          <w:szCs w:val="32"/>
        </w:rPr>
        <w:t>办公室、党委办公室、政策法规科、安全监管科、路政管理科、运政海事管理科、工程质量监督科、人事教育科、财务科、审计科10个职能科室和4个直属大队（主要负责临河区交通运输行政执法工作），共14个内设机构，另设离退休人员工作科</w:t>
      </w:r>
      <w:r>
        <w:rPr>
          <w:rFonts w:hint="eastAsia" w:eastAsia="仿宋_GB2312" w:cstheme="minorBidi"/>
          <w:sz w:val="32"/>
          <w:szCs w:val="32"/>
          <w:highlight w:val="none"/>
        </w:rPr>
        <w:t>。本单位无下属单位</w:t>
      </w:r>
      <w:r>
        <w:rPr>
          <w:rFonts w:hint="eastAsia" w:eastAsia="仿宋_GB2312" w:cstheme="minorBidi"/>
          <w:sz w:val="32"/>
          <w:szCs w:val="32"/>
          <w:highlight w:val="none"/>
          <w:lang w:eastAsia="zh-CN"/>
        </w:rPr>
        <w:t>。</w:t>
      </w:r>
    </w:p>
    <w:p>
      <w:pPr>
        <w:spacing w:line="600" w:lineRule="exact"/>
        <w:ind w:firstLine="640" w:firstLineChars="200"/>
        <w:rPr>
          <w:rFonts w:ascii="仿宋_GB2312" w:hAnsi="仿宋_GB2312" w:eastAsia="仿宋_GB2312" w:cs="仿宋_GB2312"/>
          <w:b/>
          <w:bCs/>
          <w:sz w:val="32"/>
          <w:szCs w:val="32"/>
          <w:highlight w:val="none"/>
        </w:rPr>
      </w:pPr>
      <w:r>
        <w:rPr>
          <w:rFonts w:hint="eastAsia" w:eastAsia="仿宋_GB2312" w:cstheme="minorBidi"/>
          <w:sz w:val="32"/>
          <w:szCs w:val="32"/>
          <w:highlight w:val="none"/>
        </w:rPr>
        <w:t>2．从预算单位构成看，纳入本单位</w:t>
      </w:r>
      <w:r>
        <w:rPr>
          <w:rFonts w:hint="eastAsia" w:ascii="仿宋_GB2312" w:hAnsi="仿宋_GB2312" w:eastAsia="仿宋_GB2312" w:cs="仿宋"/>
          <w:sz w:val="32"/>
          <w:szCs w:val="32"/>
          <w:highlight w:val="none"/>
          <w:lang w:val="en-US" w:eastAsia="zh-CN"/>
        </w:rPr>
        <w:t>2024</w:t>
      </w:r>
      <w:r>
        <w:rPr>
          <w:rFonts w:hint="eastAsia" w:eastAsia="仿宋_GB2312" w:cstheme="minorBidi"/>
          <w:sz w:val="32"/>
          <w:szCs w:val="32"/>
          <w:highlight w:val="none"/>
        </w:rPr>
        <w:t>年部门预算编制范围的预算单位共计</w:t>
      </w:r>
      <w:r>
        <w:rPr>
          <w:rFonts w:hint="eastAsia" w:ascii="仿宋_GB2312" w:hAnsi="仿宋_GB2312" w:eastAsia="仿宋_GB2312" w:cs="仿宋"/>
          <w:sz w:val="32"/>
          <w:szCs w:val="32"/>
          <w:highlight w:val="none"/>
          <w:lang w:val="en-US" w:eastAsia="zh-CN"/>
        </w:rPr>
        <w:t>1</w:t>
      </w:r>
      <w:r>
        <w:rPr>
          <w:rFonts w:hint="eastAsia" w:eastAsia="仿宋_GB2312" w:cstheme="minorBidi"/>
          <w:sz w:val="32"/>
          <w:szCs w:val="32"/>
          <w:highlight w:val="none"/>
        </w:rPr>
        <w:t>家，具体包括：</w:t>
      </w:r>
      <w:r>
        <w:rPr>
          <w:rFonts w:hint="eastAsia" w:ascii="仿宋_GB2312" w:hAnsi="仿宋_GB2312" w:eastAsia="仿宋_GB2312" w:cs="仿宋"/>
          <w:sz w:val="32"/>
          <w:szCs w:val="32"/>
          <w:highlight w:val="none"/>
          <w:lang w:val="en-US" w:eastAsia="zh-CN"/>
        </w:rPr>
        <w:t>巴彦淖尔市交通运输综合行政执法支队1家</w:t>
      </w:r>
      <w:r>
        <w:rPr>
          <w:rFonts w:hint="eastAsia" w:eastAsia="仿宋_GB2312" w:cstheme="minorBidi"/>
          <w:sz w:val="32"/>
          <w:szCs w:val="32"/>
          <w:highlight w:val="none"/>
        </w:rPr>
        <w:t>。详细情况见表：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326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序号</w:t>
            </w:r>
          </w:p>
        </w:tc>
        <w:tc>
          <w:tcPr>
            <w:tcW w:w="3260"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单位名称</w:t>
            </w:r>
          </w:p>
        </w:tc>
        <w:tc>
          <w:tcPr>
            <w:tcW w:w="4600"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1</w:t>
            </w:r>
          </w:p>
        </w:tc>
        <w:tc>
          <w:tcPr>
            <w:tcW w:w="3260" w:type="dxa"/>
          </w:tcPr>
          <w:p>
            <w:pPr>
              <w:widowControl/>
              <w:jc w:val="left"/>
              <w:rPr>
                <w:rFonts w:hint="default"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0</w:t>
            </w:r>
          </w:p>
        </w:tc>
        <w:tc>
          <w:tcPr>
            <w:tcW w:w="4600" w:type="dxa"/>
          </w:tcPr>
          <w:p>
            <w:pPr>
              <w:widowControl/>
              <w:jc w:val="left"/>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财政拨款的行政单位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2</w:t>
            </w:r>
          </w:p>
        </w:tc>
        <w:tc>
          <w:tcPr>
            <w:tcW w:w="3260" w:type="dxa"/>
          </w:tcPr>
          <w:p>
            <w:pPr>
              <w:widowControl/>
              <w:jc w:val="left"/>
              <w:rPr>
                <w:rFonts w:hint="eastAsia" w:ascii="仿宋" w:hAnsi="仿宋" w:eastAsia="仿宋" w:cs="仿宋"/>
                <w:color w:val="000000"/>
                <w:kern w:val="0"/>
                <w:sz w:val="31"/>
                <w:szCs w:val="31"/>
                <w:highlight w:val="none"/>
                <w:lang w:eastAsia="zh-CN" w:bidi="ar"/>
              </w:rPr>
            </w:pPr>
            <w:r>
              <w:rPr>
                <w:rFonts w:hint="eastAsia" w:ascii="仿宋_GB2312" w:hAnsi="仿宋_GB2312" w:eastAsia="仿宋_GB2312" w:cs="仿宋"/>
                <w:color w:val="000000"/>
                <w:kern w:val="0"/>
                <w:sz w:val="31"/>
                <w:szCs w:val="31"/>
                <w:highlight w:val="none"/>
                <w:lang w:val="en-US" w:eastAsia="zh-CN" w:bidi="ar"/>
              </w:rPr>
              <w:t>0</w:t>
            </w:r>
          </w:p>
        </w:tc>
        <w:tc>
          <w:tcPr>
            <w:tcW w:w="4600" w:type="dxa"/>
          </w:tcPr>
          <w:p>
            <w:pPr>
              <w:widowControl/>
              <w:jc w:val="left"/>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参照公务员法管理的事业单位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3</w:t>
            </w:r>
          </w:p>
        </w:tc>
        <w:tc>
          <w:tcPr>
            <w:tcW w:w="3260" w:type="dxa"/>
          </w:tcPr>
          <w:p>
            <w:pPr>
              <w:widowControl/>
              <w:jc w:val="left"/>
              <w:rPr>
                <w:rFonts w:hint="eastAsia" w:ascii="仿宋" w:hAnsi="仿宋" w:eastAsia="仿宋" w:cs="仿宋"/>
                <w:color w:val="000000"/>
                <w:kern w:val="0"/>
                <w:sz w:val="31"/>
                <w:szCs w:val="31"/>
                <w:highlight w:val="none"/>
                <w:lang w:eastAsia="zh-CN" w:bidi="ar"/>
              </w:rPr>
            </w:pPr>
            <w:r>
              <w:rPr>
                <w:rFonts w:hint="eastAsia" w:ascii="仿宋_GB2312" w:hAnsi="仿宋_GB2312" w:eastAsia="仿宋_GB2312" w:cs="仿宋"/>
                <w:color w:val="000000"/>
                <w:kern w:val="0"/>
                <w:sz w:val="31"/>
                <w:szCs w:val="31"/>
                <w:highlight w:val="none"/>
                <w:lang w:val="en-US" w:eastAsia="zh-CN" w:bidi="ar"/>
              </w:rPr>
              <w:t>巴彦淖尔市交通运输综合行政执法支队</w:t>
            </w:r>
          </w:p>
        </w:tc>
        <w:tc>
          <w:tcPr>
            <w:tcW w:w="4600" w:type="dxa"/>
          </w:tcPr>
          <w:p>
            <w:pPr>
              <w:widowControl/>
              <w:jc w:val="left"/>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4</w:t>
            </w:r>
          </w:p>
        </w:tc>
        <w:tc>
          <w:tcPr>
            <w:tcW w:w="3260" w:type="dxa"/>
          </w:tcPr>
          <w:p>
            <w:pPr>
              <w:widowControl/>
              <w:jc w:val="left"/>
              <w:rPr>
                <w:rFonts w:hint="eastAsia" w:ascii="仿宋" w:hAnsi="仿宋" w:eastAsia="仿宋" w:cs="仿宋"/>
                <w:color w:val="000000"/>
                <w:kern w:val="0"/>
                <w:sz w:val="31"/>
                <w:szCs w:val="31"/>
                <w:highlight w:val="none"/>
                <w:lang w:eastAsia="zh-CN" w:bidi="ar"/>
              </w:rPr>
            </w:pPr>
            <w:r>
              <w:rPr>
                <w:rFonts w:hint="eastAsia" w:ascii="仿宋_GB2312" w:hAnsi="仿宋_GB2312" w:eastAsia="仿宋_GB2312" w:cs="仿宋"/>
                <w:color w:val="000000"/>
                <w:kern w:val="0"/>
                <w:sz w:val="31"/>
                <w:szCs w:val="31"/>
                <w:highlight w:val="none"/>
                <w:lang w:val="en-US" w:eastAsia="zh-CN" w:bidi="ar"/>
              </w:rPr>
              <w:t>0</w:t>
            </w:r>
          </w:p>
        </w:tc>
        <w:tc>
          <w:tcPr>
            <w:tcW w:w="4600" w:type="dxa"/>
          </w:tcPr>
          <w:p>
            <w:pPr>
              <w:widowControl/>
              <w:jc w:val="left"/>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公益二类事业单位</w:t>
            </w:r>
          </w:p>
        </w:tc>
      </w:tr>
    </w:tbl>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ascii="仿宋_GB2312" w:hAnsi="仿宋_GB2312" w:eastAsia="黑体" w:cs="黑体"/>
          <w:sz w:val="32"/>
          <w:szCs w:val="36"/>
          <w:highlight w:val="none"/>
          <w:lang w:val="en-US" w:eastAsia="zh-CN"/>
        </w:rPr>
        <w:t>2024</w:t>
      </w:r>
      <w:r>
        <w:rPr>
          <w:rFonts w:hint="eastAsia" w:eastAsia="黑体" w:cs="黑体"/>
          <w:sz w:val="32"/>
          <w:szCs w:val="36"/>
          <w:highlight w:val="none"/>
        </w:rPr>
        <w:t>年度单位主要工作任务及目标</w:t>
      </w:r>
    </w:p>
    <w:p>
      <w:pPr>
        <w:pStyle w:val="17"/>
        <w:shd w:val="clear" w:color="auto" w:fill="FFFFFF"/>
        <w:spacing w:before="0" w:beforeAutospacing="0" w:after="0" w:afterAutospacing="0" w:line="560" w:lineRule="exact"/>
        <w:ind w:firstLine="640"/>
        <w:jc w:val="both"/>
        <w:rPr>
          <w:rFonts w:hint="eastAsia" w:ascii="仿宋" w:hAnsi="仿宋" w:eastAsia="仿宋" w:cs="仿宋"/>
          <w:color w:val="333333"/>
          <w:sz w:val="32"/>
          <w:szCs w:val="32"/>
        </w:rPr>
      </w:pPr>
      <w:bookmarkStart w:id="1" w:name="_Hlk150438979"/>
      <w:r>
        <w:rPr>
          <w:rFonts w:hint="eastAsia" w:ascii="仿宋" w:hAnsi="仿宋" w:eastAsia="仿宋" w:cs="仿宋"/>
          <w:color w:val="000000"/>
          <w:sz w:val="32"/>
          <w:szCs w:val="32"/>
        </w:rPr>
        <w:t>根据支队工作职责，结合市委政府和市局重点工作部署，支队2024年重点工作谋划如下：</w:t>
      </w:r>
    </w:p>
    <w:p>
      <w:pPr>
        <w:pStyle w:val="17"/>
        <w:shd w:val="clear" w:color="auto" w:fill="FFFFFF"/>
        <w:spacing w:before="0" w:beforeAutospacing="0" w:after="0" w:afterAutospacing="0" w:line="560" w:lineRule="exact"/>
        <w:ind w:firstLine="640"/>
        <w:jc w:val="both"/>
        <w:rPr>
          <w:rFonts w:hint="eastAsia" w:ascii="仿宋" w:hAnsi="仿宋" w:eastAsia="仿宋" w:cs="仿宋"/>
          <w:color w:val="333333"/>
          <w:sz w:val="32"/>
          <w:szCs w:val="32"/>
        </w:rPr>
      </w:pPr>
      <w:r>
        <w:rPr>
          <w:rFonts w:hint="eastAsia" w:ascii="仿宋" w:hAnsi="仿宋" w:eastAsia="仿宋" w:cs="仿宋"/>
          <w:color w:val="000000"/>
          <w:sz w:val="32"/>
          <w:szCs w:val="32"/>
        </w:rPr>
        <w:t>（一）持续加强执法队伍建设。进一步强化学习培训，提升队伍素质。定期组织全员理论及业务知识培训，进行法律知识测评，执法实务操作竞赛，使全员理论业务技能水平大幅提升，打造一支具有应急应变处置的能力高素质的执法队伍。同时，根据职责分工及职权范围，进一步完善各项管理制度，全面建章立制，完善执法监督、案卷评查、指挥调度、党建考核、装备管理、后勤保障等内部制度体系。进一步完善执法后勤装备保障，推进执法效能建设。逐步更新购置执法车辆和执法办公设备，保障执法工作顺利开展。</w:t>
      </w:r>
    </w:p>
    <w:p>
      <w:pPr>
        <w:pStyle w:val="17"/>
        <w:shd w:val="clear" w:color="auto" w:fill="FFFFFF"/>
        <w:spacing w:before="0" w:beforeAutospacing="0" w:after="0" w:afterAutospacing="0" w:line="560" w:lineRule="exact"/>
        <w:ind w:firstLine="640"/>
        <w:jc w:val="both"/>
        <w:rPr>
          <w:rFonts w:hint="eastAsia" w:ascii="仿宋" w:hAnsi="仿宋" w:eastAsia="仿宋" w:cs="仿宋"/>
          <w:color w:val="333333"/>
          <w:sz w:val="32"/>
          <w:szCs w:val="32"/>
        </w:rPr>
      </w:pPr>
      <w:r>
        <w:rPr>
          <w:rFonts w:hint="eastAsia" w:ascii="仿宋" w:hAnsi="仿宋" w:eastAsia="仿宋" w:cs="仿宋"/>
          <w:color w:val="000000"/>
          <w:sz w:val="32"/>
          <w:szCs w:val="32"/>
        </w:rPr>
        <w:t>（二）持续开展行业“打非治违”。持续开展交通运输领域违法行为专项整治，深入开展行业“打非治违”，营造安全稳定的交通运输环境。建立运输市场执法监管长效机制，有效解决交通运输领域突出问题。加强对出租、客运、危险品、普货运输经营行为的管控，严查非法营运“黑车”“非法网约车”等扰乱经营秩序行为，护航全市道路运输市场健康稳定发展。加大公路巡查保护，有力保护全市公路路产路权。</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（三）继续保持联合治超高压态势。保持联合治超工作常态化。</w:t>
      </w:r>
      <w:r>
        <w:rPr>
          <w:rFonts w:hint="eastAsia" w:ascii="仿宋" w:hAnsi="仿宋" w:eastAsia="仿宋" w:cs="仿宋"/>
          <w:sz w:val="32"/>
          <w:szCs w:val="32"/>
        </w:rPr>
        <w:t>重点强化货运源头单位和砂石、水泥、煤炭等运输车辆以及市内主要大通道、高速公路入口等关键区域的管控，并</w:t>
      </w:r>
      <w:r>
        <w:rPr>
          <w:rFonts w:hint="eastAsia" w:ascii="仿宋" w:hAnsi="仿宋" w:eastAsia="仿宋" w:cs="仿宋"/>
          <w:color w:val="000000"/>
          <w:sz w:val="32"/>
          <w:szCs w:val="32"/>
        </w:rPr>
        <w:t>探索与公安交管及各旗县交通运输局执法大队开展区域执法联动，在重点时段重点路段打击道路超限车辆，消除监管盲区，有效遏制超限超载反弹趋势。同时，进一步加大科技治超工作力度，</w:t>
      </w:r>
      <w:r>
        <w:rPr>
          <w:rFonts w:hint="eastAsia" w:ascii="仿宋" w:hAnsi="仿宋" w:eastAsia="仿宋" w:cs="仿宋"/>
          <w:spacing w:val="8"/>
          <w:sz w:val="32"/>
          <w:szCs w:val="32"/>
          <w:shd w:val="clear" w:color="auto" w:fill="FFFFFF"/>
        </w:rPr>
        <w:t>充分发挥</w:t>
      </w:r>
      <w:r>
        <w:rPr>
          <w:rFonts w:hint="eastAsia" w:ascii="仿宋" w:hAnsi="仿宋" w:eastAsia="仿宋" w:cs="仿宋"/>
          <w:sz w:val="32"/>
          <w:szCs w:val="32"/>
          <w:shd w:val="clear" w:color="auto" w:fill="FFFFFF"/>
        </w:rPr>
        <w:t>互联网、大数据等技术手段力量，</w:t>
      </w:r>
      <w:r>
        <w:rPr>
          <w:rFonts w:hint="eastAsia" w:ascii="仿宋" w:hAnsi="仿宋" w:eastAsia="仿宋" w:cs="仿宋"/>
          <w:spacing w:val="8"/>
          <w:sz w:val="32"/>
          <w:szCs w:val="32"/>
          <w:shd w:val="clear" w:color="auto" w:fill="FFFFFF"/>
        </w:rPr>
        <w:t>加强智慧交通建设，积极推广非现场执法系统。</w:t>
      </w:r>
      <w:r>
        <w:rPr>
          <w:rFonts w:hint="eastAsia" w:ascii="仿宋" w:hAnsi="仿宋" w:eastAsia="仿宋" w:cs="仿宋"/>
          <w:bCs/>
          <w:sz w:val="32"/>
          <w:szCs w:val="32"/>
        </w:rPr>
        <w:t>探索实现G110、G331、G335、S213、S311等干线公路</w:t>
      </w:r>
      <w:r>
        <w:rPr>
          <w:rFonts w:hint="eastAsia" w:ascii="仿宋" w:hAnsi="仿宋" w:eastAsia="仿宋" w:cs="仿宋"/>
          <w:sz w:val="32"/>
          <w:szCs w:val="32"/>
        </w:rPr>
        <w:t>23处非现场执法设备数据接入和启用，实现路面通行监测数据与交管部门的共享共用，大幅增加主干公路超限超载行为监控整治覆盖范围及货运车辆的通行效率。推动市内26家重点货运源头企业称重设备与自治区治超联网管理系统的接入工作，实现市内超限超载行为“一网监控”、源头治理。</w:t>
      </w:r>
      <w:r>
        <w:rPr>
          <w:rFonts w:hint="eastAsia" w:ascii="仿宋" w:hAnsi="仿宋" w:eastAsia="仿宋" w:cs="仿宋"/>
          <w:bCs/>
          <w:sz w:val="32"/>
          <w:szCs w:val="32"/>
        </w:rPr>
        <w:t xml:space="preserve"> </w:t>
      </w:r>
    </w:p>
    <w:p>
      <w:pPr>
        <w:pStyle w:val="17"/>
        <w:shd w:val="clear" w:color="auto" w:fill="FFFFFF"/>
        <w:spacing w:before="0" w:beforeAutospacing="0" w:after="0" w:afterAutospacing="0" w:line="560" w:lineRule="exact"/>
        <w:ind w:firstLine="640"/>
        <w:jc w:val="both"/>
        <w:rPr>
          <w:rFonts w:hint="eastAsia" w:ascii="仿宋" w:hAnsi="仿宋" w:eastAsia="仿宋" w:cs="仿宋"/>
          <w:color w:val="333333"/>
          <w:sz w:val="32"/>
          <w:szCs w:val="32"/>
        </w:rPr>
      </w:pPr>
      <w:r>
        <w:rPr>
          <w:rFonts w:hint="eastAsia" w:ascii="仿宋" w:hAnsi="仿宋" w:eastAsia="仿宋" w:cs="仿宋"/>
          <w:color w:val="000000"/>
          <w:sz w:val="32"/>
          <w:szCs w:val="32"/>
        </w:rPr>
        <w:t>（四）其他重点工作。着手做好交通建设项目的质量安全监督执法工作；受理各类投诉举报；重大突发应急事件、不稳定事件的处置和重大交通运输任务的保障工作；做好交通运输行业重大自然灾害、重大交通保障；交通战备等应急处置等工作。</w:t>
      </w:r>
    </w:p>
    <w:bookmarkEnd w:id="1"/>
    <w:p>
      <w:pPr>
        <w:pStyle w:val="19"/>
        <w:ind w:left="0" w:leftChars="0" w:firstLine="0" w:firstLineChars="0"/>
        <w:rPr>
          <w:rFonts w:hint="eastAsia" w:ascii="仿宋" w:hAnsi="仿宋" w:eastAsia="仿宋" w:cs="仿宋"/>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2" w:name="_Toc21288"/>
      <w:r>
        <w:rPr>
          <w:rFonts w:hint="eastAsia" w:ascii="方正小标宋简体" w:hAnsi="方正小标宋简体" w:eastAsia="方正小标宋简体" w:cs="方正小标宋简体"/>
          <w:b w:val="0"/>
          <w:bCs w:val="0"/>
          <w:sz w:val="36"/>
          <w:szCs w:val="36"/>
          <w:highlight w:val="none"/>
        </w:rPr>
        <w:t>第二部分</w:t>
      </w:r>
      <w:r>
        <w:rPr>
          <w:rFonts w:hint="eastAsia" w:ascii="方正小标宋简体" w:hAnsi="方正小标宋简体" w:eastAsia="方正小标宋简体" w:cs="方正小标宋简体"/>
          <w:b w:val="0"/>
          <w:bCs w:val="0"/>
          <w:sz w:val="36"/>
          <w:szCs w:val="36"/>
          <w:highlight w:val="none"/>
          <w:lang w:val="en-US" w:eastAsia="zh-CN"/>
        </w:rPr>
        <w:t xml:space="preserve">  2024</w:t>
      </w:r>
      <w:r>
        <w:rPr>
          <w:rFonts w:hint="eastAsia" w:ascii="方正小标宋简体" w:hAnsi="方正小标宋简体" w:eastAsia="方正小标宋简体" w:cs="方正小标宋简体"/>
          <w:b w:val="0"/>
          <w:bCs w:val="0"/>
          <w:sz w:val="36"/>
          <w:szCs w:val="36"/>
          <w:highlight w:val="none"/>
        </w:rPr>
        <w:t>年度单位预算情况说明</w:t>
      </w:r>
      <w:bookmarkEnd w:id="2"/>
    </w:p>
    <w:p>
      <w:pPr>
        <w:spacing w:line="600" w:lineRule="exact"/>
        <w:rPr>
          <w:rFonts w:ascii="方正小标宋简体" w:hAnsi="方正小标宋简体" w:eastAsia="方正小标宋简体" w:cs="方正小标宋简体"/>
          <w:sz w:val="36"/>
          <w:szCs w:val="36"/>
          <w:highlight w:val="none"/>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一、收支预算总体情况说明</w:t>
      </w:r>
    </w:p>
    <w:p>
      <w:pPr>
        <w:pStyle w:val="8"/>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
          <w:sz w:val="32"/>
          <w:szCs w:val="32"/>
          <w:highlight w:val="none"/>
          <w:u w:val="single"/>
          <w:lang w:val="en-US" w:eastAsia="zh-CN"/>
        </w:rPr>
        <w:t>巴彦淖尔市交通运输综合行政执法支队2024</w:t>
      </w:r>
      <w:r>
        <w:rPr>
          <w:rFonts w:hint="eastAsia" w:ascii="仿宋_GB2312" w:hAnsi="仿宋_GB2312" w:eastAsia="仿宋_GB2312" w:cs="仿宋_GB2312"/>
          <w:sz w:val="32"/>
          <w:szCs w:val="32"/>
          <w:highlight w:val="none"/>
        </w:rPr>
        <w:t>年度收入、支出预算总计</w:t>
      </w:r>
      <w:r>
        <w:rPr>
          <w:rFonts w:hint="eastAsia" w:ascii="仿宋_GB2312" w:hAnsi="仿宋_GB2312" w:eastAsia="仿宋_GB2312" w:cs="仿宋_GB2312"/>
          <w:sz w:val="32"/>
          <w:szCs w:val="32"/>
          <w:highlight w:val="none"/>
          <w:u w:val="single"/>
          <w:lang w:val="en-US" w:eastAsia="zh-CN"/>
        </w:rPr>
        <w:t>4400.77</w:t>
      </w:r>
      <w:r>
        <w:rPr>
          <w:rFonts w:hint="eastAsia" w:ascii="仿宋_GB2312" w:hAnsi="仿宋_GB2312" w:eastAsia="仿宋_GB2312" w:cs="仿宋_GB2312"/>
          <w:sz w:val="32"/>
          <w:szCs w:val="32"/>
          <w:highlight w:val="none"/>
        </w:rPr>
        <w:t>万元，与上年相比收、支预算总计各</w:t>
      </w:r>
      <w:r>
        <w:rPr>
          <w:rFonts w:hint="eastAsia" w:ascii="仿宋_GB2312" w:hAnsi="仿宋_GB2312" w:eastAsia="仿宋_GB2312" w:cs="仿宋_GB2312"/>
          <w:sz w:val="32"/>
          <w:szCs w:val="32"/>
          <w:highlight w:val="none"/>
          <w:lang w:val="en-US" w:eastAsia="zh-CN"/>
        </w:rPr>
        <w:t>减少</w:t>
      </w:r>
      <w:r>
        <w:rPr>
          <w:rFonts w:hint="eastAsia" w:ascii="仿宋_GB2312" w:hAnsi="仿宋_GB2312" w:eastAsia="仿宋_GB2312" w:cs="仿宋_GB2312"/>
          <w:sz w:val="32"/>
          <w:szCs w:val="32"/>
          <w:highlight w:val="none"/>
          <w:u w:val="single"/>
          <w:lang w:val="en-US" w:eastAsia="zh-CN"/>
        </w:rPr>
        <w:t>143.72</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减少</w:t>
      </w:r>
      <w:r>
        <w:rPr>
          <w:rFonts w:hint="eastAsia" w:ascii="仿宋_GB2312" w:hAnsi="仿宋_GB2312" w:eastAsia="仿宋_GB2312" w:cs="仿宋_GB2312"/>
          <w:sz w:val="32"/>
          <w:szCs w:val="32"/>
          <w:highlight w:val="none"/>
          <w:u w:val="single"/>
          <w:lang w:val="en-US" w:eastAsia="zh-CN"/>
        </w:rPr>
        <w:t>3.16</w:t>
      </w:r>
      <w:r>
        <w:rPr>
          <w:rFonts w:hint="eastAsia" w:ascii="仿宋_GB2312" w:hAnsi="仿宋_GB2312" w:eastAsia="仿宋_GB2312" w:cs="仿宋_GB2312"/>
          <w:sz w:val="32"/>
          <w:szCs w:val="32"/>
          <w:highlight w:val="none"/>
        </w:rPr>
        <w:t>%。其中：</w:t>
      </w:r>
    </w:p>
    <w:p>
      <w:pPr>
        <w:pStyle w:val="8"/>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ascii="Times New Roman" w:hAnsi="Times New Roman" w:eastAsia="仿宋_GB2312" w:cs="仿宋"/>
          <w:sz w:val="32"/>
          <w:szCs w:val="32"/>
          <w:highlight w:val="none"/>
          <w:u w:val="single"/>
        </w:rPr>
        <w:t xml:space="preserve"> </w:t>
      </w:r>
      <w:r>
        <w:rPr>
          <w:rFonts w:hint="eastAsia" w:eastAsia="仿宋_GB2312" w:cs="仿宋"/>
          <w:sz w:val="32"/>
          <w:szCs w:val="32"/>
          <w:highlight w:val="none"/>
          <w:u w:val="single"/>
          <w:lang w:val="en-US" w:eastAsia="zh-CN"/>
        </w:rPr>
        <w:t>4400.75</w:t>
      </w:r>
      <w:r>
        <w:rPr>
          <w:rFonts w:hint="eastAsia" w:ascii="楷体" w:hAnsi="楷体" w:eastAsia="楷体" w:cs="楷体"/>
          <w:b/>
          <w:bCs/>
          <w:sz w:val="32"/>
          <w:szCs w:val="32"/>
          <w:highlight w:val="none"/>
        </w:rPr>
        <w:t>万元。包括：</w:t>
      </w:r>
    </w:p>
    <w:p>
      <w:pPr>
        <w:pStyle w:val="8"/>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1．本年收入合计</w:t>
      </w:r>
      <w:r>
        <w:rPr>
          <w:rFonts w:hint="eastAsia" w:eastAsia="仿宋_GB2312"/>
          <w:sz w:val="32"/>
          <w:szCs w:val="32"/>
          <w:highlight w:val="none"/>
          <w:u w:val="single"/>
          <w:lang w:val="en-US" w:eastAsia="zh-CN"/>
        </w:rPr>
        <w:t>4400.77</w:t>
      </w:r>
      <w:r>
        <w:rPr>
          <w:rFonts w:eastAsia="仿宋_GB2312"/>
          <w:sz w:val="32"/>
          <w:szCs w:val="32"/>
          <w:highlight w:val="none"/>
        </w:rPr>
        <w:t>万元。</w:t>
      </w:r>
    </w:p>
    <w:p>
      <w:pPr>
        <w:adjustRightInd w:val="0"/>
        <w:snapToGrid w:val="0"/>
        <w:spacing w:line="560" w:lineRule="exact"/>
        <w:ind w:firstLine="640"/>
        <w:rPr>
          <w:rFonts w:eastAsia="仿宋_GB2312"/>
          <w:sz w:val="32"/>
          <w:szCs w:val="32"/>
          <w:highlight w:val="none"/>
        </w:rPr>
      </w:pPr>
      <w:r>
        <w:rPr>
          <w:rFonts w:eastAsia="仿宋_GB2312"/>
          <w:sz w:val="32"/>
          <w:szCs w:val="32"/>
          <w:highlight w:val="none"/>
        </w:rPr>
        <w:t>（1）一般公共预算拨款收入</w:t>
      </w:r>
      <w:r>
        <w:rPr>
          <w:rFonts w:hint="eastAsia" w:eastAsia="仿宋_GB2312"/>
          <w:sz w:val="32"/>
          <w:szCs w:val="32"/>
          <w:highlight w:val="none"/>
          <w:u w:val="single"/>
          <w:lang w:val="en-US" w:eastAsia="zh-CN"/>
        </w:rPr>
        <w:t>4400.77</w:t>
      </w:r>
      <w:r>
        <w:rPr>
          <w:rFonts w:eastAsia="仿宋_GB2312"/>
          <w:sz w:val="32"/>
          <w:szCs w:val="32"/>
          <w:highlight w:val="none"/>
        </w:rPr>
        <w:t>万元，与上年相比</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143.72</w:t>
      </w:r>
      <w:r>
        <w:rPr>
          <w:rFonts w:eastAsia="仿宋_GB2312"/>
          <w:sz w:val="32"/>
          <w:szCs w:val="32"/>
          <w:highlight w:val="none"/>
        </w:rPr>
        <w:t>万元，</w:t>
      </w:r>
      <w:r>
        <w:rPr>
          <w:rFonts w:hint="eastAsia" w:eastAsia="仿宋_GB2312"/>
          <w:sz w:val="32"/>
          <w:szCs w:val="32"/>
          <w:highlight w:val="none"/>
          <w:lang w:val="en-US" w:eastAsia="zh-CN"/>
        </w:rPr>
        <w:t>减少</w:t>
      </w:r>
      <w:r>
        <w:rPr>
          <w:rFonts w:hint="eastAsia" w:eastAsia="仿宋_GB2312"/>
          <w:sz w:val="32"/>
          <w:szCs w:val="32"/>
          <w:highlight w:val="none"/>
          <w:u w:val="single"/>
          <w:lang w:val="en-US" w:eastAsia="zh-CN"/>
        </w:rPr>
        <w:t>3.16</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eastAsia="仿宋_GB2312"/>
          <w:sz w:val="32"/>
          <w:szCs w:val="32"/>
          <w:lang w:val="en-US" w:eastAsia="zh-CN"/>
        </w:rPr>
        <w:t>2024年度在职人员减少，各项缴费基数减少，导致2024年度预算总体减少</w:t>
      </w:r>
      <w:r>
        <w:rPr>
          <w:rFonts w:eastAsia="仿宋_GB2312"/>
          <w:sz w:val="32"/>
          <w:szCs w:val="32"/>
          <w:highlight w:val="none"/>
        </w:rPr>
        <w:t>。</w:t>
      </w:r>
    </w:p>
    <w:p>
      <w:pPr>
        <w:pStyle w:val="8"/>
        <w:tabs>
          <w:tab w:val="left" w:pos="1389"/>
          <w:tab w:val="left" w:pos="4911"/>
          <w:tab w:val="left" w:pos="5991"/>
        </w:tabs>
        <w:spacing w:after="0" w:line="600" w:lineRule="exact"/>
        <w:ind w:firstLine="640" w:firstLineChars="200"/>
        <w:rPr>
          <w:rFonts w:eastAsia="仿宋_GB2312"/>
          <w:sz w:val="32"/>
          <w:szCs w:val="32"/>
          <w:highlight w:val="none"/>
        </w:rPr>
      </w:pPr>
      <w:r>
        <w:rPr>
          <w:rFonts w:eastAsia="仿宋_GB2312"/>
          <w:sz w:val="32"/>
          <w:szCs w:val="32"/>
          <w:highlight w:val="none"/>
        </w:rPr>
        <w:t>（2）政府性基金预算拨款收入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8"/>
        <w:tabs>
          <w:tab w:val="left" w:pos="1389"/>
          <w:tab w:val="left" w:pos="4911"/>
          <w:tab w:val="left" w:pos="6205"/>
        </w:tabs>
        <w:spacing w:after="0" w:line="600" w:lineRule="exact"/>
        <w:ind w:firstLine="640" w:firstLineChars="200"/>
        <w:rPr>
          <w:rFonts w:eastAsia="仿宋_GB2312"/>
          <w:sz w:val="32"/>
          <w:szCs w:val="32"/>
          <w:highlight w:val="none"/>
        </w:rPr>
      </w:pPr>
      <w:r>
        <w:rPr>
          <w:rFonts w:eastAsia="仿宋_GB2312"/>
          <w:sz w:val="32"/>
          <w:szCs w:val="32"/>
          <w:highlight w:val="none"/>
        </w:rPr>
        <w:t>（3）国有资本经营预算拨款收入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8"/>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（4）财政专户管理资金收入</w:t>
      </w:r>
      <w:r>
        <w:rPr>
          <w:rFonts w:hint="eastAsia" w:eastAsia="仿宋_GB2312"/>
          <w:sz w:val="32"/>
          <w:szCs w:val="32"/>
          <w:highlight w:val="none"/>
          <w:u w:val="single"/>
          <w:lang w:val="en-US" w:eastAsia="zh-CN"/>
        </w:rPr>
        <w:t>0</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8"/>
        <w:tabs>
          <w:tab w:val="left" w:pos="3310"/>
          <w:tab w:val="left" w:pos="3807"/>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（5）事业收入</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8"/>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（6）事业单位经营收入</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8"/>
        <w:tabs>
          <w:tab w:val="left" w:pos="4320"/>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（7）上级补助收入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8"/>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（8）附属单位上缴收入</w:t>
      </w:r>
      <w:r>
        <w:rPr>
          <w:rFonts w:hint="eastAsia" w:eastAsia="仿宋_GB2312"/>
          <w:sz w:val="32"/>
          <w:szCs w:val="32"/>
          <w:highlight w:val="none"/>
          <w:u w:val="single"/>
          <w:lang w:val="en-US" w:eastAsia="zh-CN"/>
        </w:rPr>
        <w:t>0</w:t>
      </w:r>
      <w:r>
        <w:rPr>
          <w:rFonts w:eastAsia="仿宋_GB2312"/>
          <w:sz w:val="32"/>
          <w:szCs w:val="32"/>
          <w:highlight w:val="none"/>
        </w:rPr>
        <w:t>万元，与上年相比增加（减少）</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8"/>
        <w:tabs>
          <w:tab w:val="left" w:pos="3310"/>
          <w:tab w:val="left" w:pos="4121"/>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（9）其他收入</w:t>
      </w:r>
      <w:r>
        <w:rPr>
          <w:rFonts w:hint="eastAsia" w:eastAsia="仿宋_GB2312"/>
          <w:sz w:val="32"/>
          <w:szCs w:val="32"/>
          <w:highlight w:val="none"/>
          <w:u w:val="single"/>
          <w:lang w:val="en-US" w:eastAsia="zh-CN"/>
        </w:rPr>
        <w:t>0</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万元，增长（减少）</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8"/>
        <w:tabs>
          <w:tab w:val="left" w:pos="3310"/>
          <w:tab w:val="left" w:pos="4280"/>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2．上年结转结余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hint="eastAsia" w:eastAsia="仿宋_GB2312"/>
          <w:sz w:val="32"/>
          <w:szCs w:val="32"/>
          <w:highlight w:val="none"/>
          <w:u w:val="single"/>
          <w:lang w:val="en-US" w:eastAsia="zh-CN"/>
        </w:rPr>
        <w:t>0</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8"/>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eastAsia="仿宋_GB2312" w:cs="仿宋"/>
          <w:sz w:val="32"/>
          <w:szCs w:val="32"/>
          <w:highlight w:val="none"/>
          <w:u w:val="single"/>
          <w:lang w:val="en-US" w:eastAsia="zh-CN"/>
        </w:rPr>
        <w:t>4400.77</w:t>
      </w:r>
      <w:r>
        <w:rPr>
          <w:rFonts w:hint="eastAsia" w:ascii="楷体" w:hAnsi="楷体" w:eastAsia="楷体" w:cs="楷体"/>
          <w:b/>
          <w:bCs/>
          <w:sz w:val="32"/>
          <w:szCs w:val="32"/>
          <w:highlight w:val="none"/>
        </w:rPr>
        <w:t>万元。包括：</w:t>
      </w:r>
    </w:p>
    <w:p>
      <w:pPr>
        <w:pStyle w:val="8"/>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1．本年支出合计</w:t>
      </w:r>
      <w:r>
        <w:rPr>
          <w:rFonts w:hint="eastAsia" w:eastAsia="仿宋_GB2312"/>
          <w:sz w:val="32"/>
          <w:szCs w:val="32"/>
          <w:highlight w:val="none"/>
          <w:u w:val="single"/>
          <w:lang w:val="en-US" w:eastAsia="zh-CN"/>
        </w:rPr>
        <w:t>4400.77</w:t>
      </w:r>
      <w:r>
        <w:rPr>
          <w:rFonts w:eastAsia="仿宋_GB2312"/>
          <w:sz w:val="32"/>
          <w:szCs w:val="32"/>
          <w:highlight w:val="none"/>
        </w:rPr>
        <w:t>万元。</w:t>
      </w:r>
    </w:p>
    <w:p>
      <w:pPr>
        <w:pStyle w:val="8"/>
        <w:tabs>
          <w:tab w:val="left" w:pos="3288"/>
          <w:tab w:val="left" w:pos="5641"/>
          <w:tab w:val="left" w:pos="6778"/>
        </w:tabs>
        <w:spacing w:after="0" w:line="600" w:lineRule="exact"/>
        <w:ind w:firstLine="640" w:firstLineChars="200"/>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lang w:val="en-US" w:eastAsia="zh-CN"/>
        </w:rPr>
        <w:t>社会保障和就业支出</w:t>
      </w:r>
      <w:r>
        <w:rPr>
          <w:rFonts w:eastAsia="仿宋_GB2312"/>
          <w:sz w:val="32"/>
          <w:szCs w:val="32"/>
          <w:highlight w:val="none"/>
        </w:rPr>
        <w:t>（类）支出</w:t>
      </w:r>
      <w:r>
        <w:rPr>
          <w:rFonts w:hint="eastAsia" w:eastAsia="仿宋_GB2312"/>
          <w:sz w:val="32"/>
          <w:szCs w:val="32"/>
          <w:highlight w:val="none"/>
          <w:u w:val="single"/>
          <w:lang w:val="en-US" w:eastAsia="zh-CN"/>
        </w:rPr>
        <w:t>459.85</w:t>
      </w:r>
      <w:r>
        <w:rPr>
          <w:rFonts w:eastAsia="仿宋_GB2312"/>
          <w:sz w:val="32"/>
          <w:szCs w:val="32"/>
          <w:highlight w:val="none"/>
        </w:rPr>
        <w:t>万元，主要用于</w:t>
      </w:r>
      <w:r>
        <w:rPr>
          <w:rFonts w:hint="eastAsia" w:ascii="仿宋_GB2312" w:hAnsi="仿宋_GB2312" w:eastAsia="仿宋_GB2312"/>
          <w:sz w:val="32"/>
          <w:szCs w:val="32"/>
          <w:highlight w:val="none"/>
          <w:lang w:val="en-US" w:eastAsia="zh-CN"/>
        </w:rPr>
        <w:t>行政事业单位离退休、机关事业单位基本养老保险缴费支出、机关事业单位职业年金缴费支出、死亡抚恤其他社会保障和就业支出</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10.71</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2.38</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随着在职人员增资各项社会保障缴费支出增加</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lang w:val="en-US" w:eastAsia="zh-CN"/>
        </w:rPr>
        <w:t>卫生健康支出</w:t>
      </w:r>
      <w:r>
        <w:rPr>
          <w:rFonts w:eastAsia="仿宋_GB2312"/>
          <w:sz w:val="32"/>
          <w:szCs w:val="32"/>
          <w:highlight w:val="none"/>
        </w:rPr>
        <w:t>（类）支出</w:t>
      </w:r>
      <w:r>
        <w:rPr>
          <w:rFonts w:hint="eastAsia" w:eastAsia="仿宋_GB2312"/>
          <w:sz w:val="32"/>
          <w:szCs w:val="32"/>
          <w:highlight w:val="none"/>
          <w:u w:val="single"/>
          <w:lang w:val="en-US" w:eastAsia="zh-CN"/>
        </w:rPr>
        <w:t>241.53</w:t>
      </w:r>
      <w:r>
        <w:rPr>
          <w:rFonts w:eastAsia="仿宋_GB2312"/>
          <w:sz w:val="32"/>
          <w:szCs w:val="32"/>
          <w:highlight w:val="none"/>
        </w:rPr>
        <w:t>万元，主要用于</w:t>
      </w:r>
      <w:r>
        <w:rPr>
          <w:rFonts w:hint="eastAsia" w:eastAsia="仿宋_GB2312"/>
          <w:sz w:val="32"/>
          <w:szCs w:val="32"/>
          <w:highlight w:val="none"/>
          <w:lang w:val="en-US" w:eastAsia="zh-CN"/>
        </w:rPr>
        <w:t>事业单位医疗及公务员医疗补助</w:t>
      </w:r>
      <w:r>
        <w:rPr>
          <w:rFonts w:eastAsia="仿宋_GB2312"/>
          <w:sz w:val="32"/>
          <w:szCs w:val="32"/>
          <w:highlight w:val="none"/>
        </w:rPr>
        <w:t>。与上年相比</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3.47</w:t>
      </w:r>
      <w:r>
        <w:rPr>
          <w:rFonts w:eastAsia="仿宋_GB2312"/>
          <w:sz w:val="32"/>
          <w:szCs w:val="32"/>
          <w:highlight w:val="none"/>
        </w:rPr>
        <w:t>万元，</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1.41</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随着在职人员减少单位医疗保险支出减少</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lang w:val="en-US" w:eastAsia="zh-CN"/>
        </w:rPr>
        <w:t>3</w:t>
      </w:r>
      <w:r>
        <w:rPr>
          <w:rFonts w:eastAsia="仿宋_GB2312"/>
          <w:sz w:val="32"/>
          <w:szCs w:val="32"/>
          <w:highlight w:val="none"/>
        </w:rPr>
        <w:t>）</w:t>
      </w:r>
      <w:r>
        <w:rPr>
          <w:rFonts w:hint="eastAsia" w:eastAsia="仿宋_GB2312"/>
          <w:sz w:val="32"/>
          <w:szCs w:val="32"/>
          <w:highlight w:val="none"/>
          <w:lang w:val="en-US" w:eastAsia="zh-CN"/>
        </w:rPr>
        <w:t>交通运输支出</w:t>
      </w:r>
      <w:r>
        <w:rPr>
          <w:rFonts w:eastAsia="仿宋_GB2312"/>
          <w:sz w:val="32"/>
          <w:szCs w:val="32"/>
          <w:highlight w:val="none"/>
        </w:rPr>
        <w:t>（类）支出</w:t>
      </w:r>
      <w:r>
        <w:rPr>
          <w:rFonts w:hint="eastAsia" w:eastAsia="仿宋_GB2312"/>
          <w:sz w:val="32"/>
          <w:szCs w:val="32"/>
          <w:highlight w:val="none"/>
          <w:u w:val="single"/>
          <w:lang w:val="en-US" w:eastAsia="zh-CN"/>
        </w:rPr>
        <w:t>3362.40</w:t>
      </w:r>
      <w:r>
        <w:rPr>
          <w:rFonts w:eastAsia="仿宋_GB2312"/>
          <w:sz w:val="32"/>
          <w:szCs w:val="32"/>
          <w:highlight w:val="none"/>
        </w:rPr>
        <w:t>万元，主要用于</w:t>
      </w:r>
      <w:r>
        <w:rPr>
          <w:rFonts w:hint="eastAsia" w:ascii="仿宋_GB2312" w:hAnsi="仿宋_GB2312" w:eastAsia="仿宋_GB2312"/>
          <w:sz w:val="32"/>
          <w:szCs w:val="32"/>
          <w:highlight w:val="none"/>
          <w:lang w:val="en-US" w:eastAsia="zh-CN"/>
        </w:rPr>
        <w:t>行政运行、公路养护及公路运输管理</w:t>
      </w:r>
      <w:r>
        <w:rPr>
          <w:rFonts w:eastAsia="仿宋_GB2312"/>
          <w:sz w:val="32"/>
          <w:szCs w:val="32"/>
          <w:highlight w:val="none"/>
        </w:rPr>
        <w:t>。与上年相比</w:t>
      </w:r>
      <w:r>
        <w:rPr>
          <w:rFonts w:hint="eastAsia" w:eastAsia="仿宋_GB2312"/>
          <w:sz w:val="32"/>
          <w:szCs w:val="32"/>
          <w:highlight w:val="none"/>
          <w:lang w:val="en-US" w:eastAsia="zh-CN"/>
        </w:rPr>
        <w:t>减少</w:t>
      </w:r>
      <w:r>
        <w:rPr>
          <w:rFonts w:hint="eastAsia" w:eastAsia="仿宋_GB2312"/>
          <w:sz w:val="32"/>
          <w:szCs w:val="32"/>
          <w:highlight w:val="none"/>
          <w:u w:val="single"/>
          <w:lang w:val="en-US" w:eastAsia="zh-CN"/>
        </w:rPr>
        <w:t>136.14</w:t>
      </w:r>
      <w:r>
        <w:rPr>
          <w:rFonts w:eastAsia="仿宋_GB2312"/>
          <w:sz w:val="32"/>
          <w:szCs w:val="32"/>
          <w:highlight w:val="none"/>
        </w:rPr>
        <w:t>万元，</w:t>
      </w:r>
      <w:r>
        <w:rPr>
          <w:rFonts w:hint="eastAsia" w:eastAsia="仿宋_GB2312"/>
          <w:sz w:val="32"/>
          <w:szCs w:val="32"/>
          <w:highlight w:val="none"/>
          <w:lang w:val="en-US" w:eastAsia="zh-CN"/>
        </w:rPr>
        <w:t>减少</w:t>
      </w:r>
      <w:r>
        <w:rPr>
          <w:rFonts w:hint="eastAsia" w:eastAsia="仿宋_GB2312"/>
          <w:sz w:val="32"/>
          <w:szCs w:val="32"/>
          <w:highlight w:val="none"/>
          <w:u w:val="single"/>
          <w:lang w:val="en-US" w:eastAsia="zh-CN"/>
        </w:rPr>
        <w:t>3.89</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随着在职人员减少交通运输支出减少</w:t>
      </w:r>
      <w:r>
        <w:rPr>
          <w:rFonts w:eastAsia="仿宋_GB2312"/>
          <w:sz w:val="32"/>
          <w:szCs w:val="32"/>
          <w:highlight w:val="none"/>
        </w:rPr>
        <w:t>。</w:t>
      </w:r>
    </w:p>
    <w:p>
      <w:pPr>
        <w:adjustRightInd w:val="0"/>
        <w:snapToGrid w:val="0"/>
        <w:spacing w:line="560" w:lineRule="exact"/>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lang w:val="en-US" w:eastAsia="zh-CN"/>
        </w:rPr>
        <w:t>4</w:t>
      </w:r>
      <w:r>
        <w:rPr>
          <w:rFonts w:eastAsia="仿宋_GB2312"/>
          <w:sz w:val="32"/>
          <w:szCs w:val="32"/>
          <w:highlight w:val="none"/>
        </w:rPr>
        <w:t>）</w:t>
      </w:r>
      <w:r>
        <w:rPr>
          <w:rFonts w:hint="eastAsia" w:eastAsia="仿宋_GB2312"/>
          <w:sz w:val="32"/>
          <w:szCs w:val="32"/>
          <w:highlight w:val="none"/>
          <w:lang w:val="en-US" w:eastAsia="zh-CN"/>
        </w:rPr>
        <w:t>交住房保障支出</w:t>
      </w:r>
      <w:r>
        <w:rPr>
          <w:rFonts w:eastAsia="仿宋_GB2312"/>
          <w:sz w:val="32"/>
          <w:szCs w:val="32"/>
          <w:highlight w:val="none"/>
        </w:rPr>
        <w:t>（类）支出</w:t>
      </w:r>
      <w:r>
        <w:rPr>
          <w:rFonts w:hint="eastAsia" w:eastAsia="仿宋_GB2312"/>
          <w:sz w:val="32"/>
          <w:szCs w:val="32"/>
          <w:highlight w:val="none"/>
          <w:u w:val="single"/>
          <w:lang w:val="en-US" w:eastAsia="zh-CN"/>
        </w:rPr>
        <w:t>336.99</w:t>
      </w:r>
      <w:r>
        <w:rPr>
          <w:rFonts w:eastAsia="仿宋_GB2312"/>
          <w:sz w:val="32"/>
          <w:szCs w:val="32"/>
          <w:highlight w:val="none"/>
        </w:rPr>
        <w:t>万元，主要用于</w:t>
      </w:r>
      <w:r>
        <w:rPr>
          <w:rFonts w:hint="eastAsia" w:ascii="仿宋_GB2312" w:hAnsi="仿宋_GB2312" w:eastAsia="仿宋_GB2312"/>
          <w:sz w:val="32"/>
          <w:szCs w:val="32"/>
          <w:highlight w:val="none"/>
          <w:lang w:val="en-US" w:eastAsia="zh-CN"/>
        </w:rPr>
        <w:t>行政运行、公路养护及公路运输管理</w:t>
      </w:r>
      <w:r>
        <w:rPr>
          <w:rFonts w:eastAsia="仿宋_GB2312"/>
          <w:sz w:val="32"/>
          <w:szCs w:val="32"/>
          <w:highlight w:val="none"/>
        </w:rPr>
        <w:t>。与上年相比</w:t>
      </w:r>
      <w:r>
        <w:rPr>
          <w:rFonts w:hint="eastAsia" w:eastAsia="仿宋_GB2312"/>
          <w:sz w:val="32"/>
          <w:szCs w:val="32"/>
          <w:highlight w:val="none"/>
          <w:lang w:val="en-US" w:eastAsia="zh-CN"/>
        </w:rPr>
        <w:t>减少</w:t>
      </w:r>
      <w:r>
        <w:rPr>
          <w:rFonts w:hint="eastAsia" w:eastAsia="仿宋_GB2312"/>
          <w:sz w:val="32"/>
          <w:szCs w:val="32"/>
          <w:highlight w:val="none"/>
          <w:u w:val="single"/>
          <w:lang w:val="en-US" w:eastAsia="zh-CN"/>
        </w:rPr>
        <w:t>14.81</w:t>
      </w:r>
      <w:r>
        <w:rPr>
          <w:rFonts w:eastAsia="仿宋_GB2312"/>
          <w:sz w:val="32"/>
          <w:szCs w:val="32"/>
          <w:highlight w:val="none"/>
        </w:rPr>
        <w:t>万元，</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4.2</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在职人员减少，公积金公补减少</w:t>
      </w:r>
      <w:r>
        <w:rPr>
          <w:rFonts w:hint="eastAsia" w:ascii="仿宋_GB2312" w:eastAsia="仿宋_GB2312"/>
          <w:sz w:val="32"/>
          <w:szCs w:val="32"/>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2．年终结转结余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万元，主要原因是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single"/>
          <w:lang w:val="en-US" w:eastAsia="zh-CN"/>
        </w:rPr>
        <w:t>巴彦淖尔市交通运输综合行政执法支队2024</w:t>
      </w:r>
      <w:r>
        <w:rPr>
          <w:rFonts w:hint="eastAsia" w:ascii="仿宋_GB2312" w:hAnsi="仿宋_GB2312" w:eastAsia="仿宋_GB2312" w:cs="仿宋_GB2312"/>
          <w:sz w:val="32"/>
          <w:szCs w:val="32"/>
          <w:highlight w:val="none"/>
        </w:rPr>
        <w:t>年度</w:t>
      </w:r>
      <w:r>
        <w:rPr>
          <w:rFonts w:eastAsia="仿宋_GB2312"/>
          <w:sz w:val="32"/>
          <w:szCs w:val="32"/>
          <w:highlight w:val="none"/>
        </w:rPr>
        <w:t>收入预算</w:t>
      </w:r>
      <w:r>
        <w:rPr>
          <w:rFonts w:hint="eastAsia" w:eastAsia="仿宋_GB2312"/>
          <w:sz w:val="32"/>
          <w:szCs w:val="32"/>
          <w:highlight w:val="none"/>
          <w:lang w:val="en-US" w:eastAsia="zh-CN"/>
        </w:rPr>
        <w:t>总</w:t>
      </w:r>
      <w:r>
        <w:rPr>
          <w:rFonts w:eastAsia="仿宋_GB2312"/>
          <w:sz w:val="32"/>
          <w:szCs w:val="32"/>
          <w:highlight w:val="none"/>
        </w:rPr>
        <w:t>计</w:t>
      </w:r>
      <w:r>
        <w:rPr>
          <w:rFonts w:hint="eastAsia" w:eastAsia="仿宋_GB2312"/>
          <w:sz w:val="32"/>
          <w:szCs w:val="32"/>
          <w:highlight w:val="none"/>
          <w:u w:val="single"/>
          <w:lang w:val="en-US" w:eastAsia="zh-CN"/>
        </w:rPr>
        <w:t>4400.77</w:t>
      </w:r>
      <w:r>
        <w:rPr>
          <w:rFonts w:eastAsia="仿宋_GB2312"/>
          <w:sz w:val="32"/>
          <w:szCs w:val="32"/>
          <w:highlight w:val="none"/>
        </w:rPr>
        <w:t>万元，包括本年收入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4400.77</w:t>
      </w:r>
      <w:r>
        <w:rPr>
          <w:rFonts w:eastAsia="仿宋_GB2312"/>
          <w:sz w:val="32"/>
          <w:szCs w:val="32"/>
          <w:highlight w:val="none"/>
        </w:rPr>
        <w:t>万元，上年结转结余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万元。其中：</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本年一般公共预算收入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4400.77</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本年政府性基金预算收入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本年国有资本经营预算收入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本年财政专户管理资金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本年事业单位经营收入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本年上级补助收入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本年附属单位上缴收入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本年其他收入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上年结转结余的一般公共预算收入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上年结转结余的政府性基金预算收入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上年结转结余的国有资本经营预算收入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上年结转结余的财政专户管理资金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hint="default" w:eastAsia="仿宋_GB2312"/>
          <w:sz w:val="32"/>
          <w:szCs w:val="32"/>
          <w:highlight w:val="none"/>
          <w:lang w:val="en-US" w:eastAsia="zh-CN"/>
        </w:rPr>
      </w:pPr>
      <w:r>
        <w:rPr>
          <w:rFonts w:eastAsia="仿宋_GB2312"/>
          <w:sz w:val="32"/>
          <w:szCs w:val="32"/>
          <w:highlight w:val="none"/>
        </w:rPr>
        <w:t>上年结转结余的单位资金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p>
    <w:p>
      <w:pPr>
        <w:pStyle w:val="19"/>
        <w:tabs>
          <w:tab w:val="left" w:pos="0"/>
        </w:tabs>
        <w:ind w:left="0" w:leftChars="0" w:firstLine="0"/>
        <w:jc w:val="center"/>
        <w:rPr>
          <w:rFonts w:eastAsia="仿宋_GB2312"/>
          <w:sz w:val="32"/>
          <w:szCs w:val="32"/>
          <w:highlight w:val="none"/>
        </w:rPr>
      </w:pPr>
    </w:p>
    <w:p>
      <w:pPr>
        <w:pStyle w:val="19"/>
        <w:tabs>
          <w:tab w:val="left" w:pos="0"/>
        </w:tabs>
        <w:ind w:left="0" w:leftChars="0" w:firstLine="0"/>
        <w:jc w:val="center"/>
        <w:rPr>
          <w:rFonts w:hint="eastAsia" w:ascii="Times New Roman" w:hAnsi="Times New Roman" w:eastAsia="仿宋_GB2312" w:cs="仿宋"/>
          <w:sz w:val="32"/>
          <w:szCs w:val="32"/>
          <w:highlight w:val="none"/>
          <w:lang w:eastAsia="zh-CN"/>
        </w:rPr>
      </w:pPr>
      <w:r>
        <w:rPr>
          <w:rFonts w:eastAsia="仿宋_GB2312"/>
          <w:sz w:val="32"/>
          <w:szCs w:val="32"/>
          <w:highlight w:val="none"/>
        </w:rPr>
        <w:t>图1.收入预算图</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rPr>
        <w:t>可以饼图列示</w:t>
      </w:r>
      <w:r>
        <w:rPr>
          <w:rFonts w:hint="eastAsia" w:ascii="Times New Roman" w:hAnsi="Times New Roman" w:eastAsia="仿宋_GB2312" w:cs="仿宋"/>
          <w:sz w:val="32"/>
          <w:szCs w:val="32"/>
          <w:highlight w:val="none"/>
          <w:lang w:eastAsia="zh-CN"/>
        </w:rPr>
        <w:t>）</w:t>
      </w:r>
    </w:p>
    <w:p>
      <w:pPr>
        <w:pStyle w:val="19"/>
        <w:tabs>
          <w:tab w:val="left" w:pos="0"/>
        </w:tabs>
        <w:ind w:left="0" w:leftChars="0" w:firstLine="0"/>
        <w:jc w:val="center"/>
        <w:rPr>
          <w:rFonts w:hint="eastAsia" w:ascii="Times New Roman" w:hAnsi="Times New Roman" w:eastAsia="仿宋_GB2312" w:cs="仿宋"/>
          <w:sz w:val="32"/>
          <w:szCs w:val="32"/>
          <w:highlight w:val="none"/>
          <w:lang w:eastAsia="zh-CN"/>
        </w:rPr>
      </w:pPr>
      <w:r>
        <w:rPr>
          <w:rFonts w:hint="eastAsia" w:ascii="Times New Roman" w:hAnsi="Times New Roman" w:eastAsia="仿宋_GB2312" w:cs="仿宋"/>
          <w:sz w:val="32"/>
          <w:szCs w:val="32"/>
          <w:highlight w:val="none"/>
          <w:lang w:eastAsia="zh-CN"/>
        </w:rPr>
        <w:drawing>
          <wp:inline distT="0" distB="0" distL="114300" distR="114300">
            <wp:extent cx="5080000" cy="3810000"/>
            <wp:effectExtent l="4445" t="4445" r="8255" b="825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9"/>
        <w:tabs>
          <w:tab w:val="left" w:pos="0"/>
        </w:tabs>
        <w:ind w:left="0" w:leftChars="0" w:firstLine="0"/>
        <w:jc w:val="center"/>
        <w:rPr>
          <w:rFonts w:hint="eastAsia" w:ascii="Times New Roman" w:hAnsi="Times New Roman" w:eastAsia="仿宋_GB2312" w:cs="仿宋"/>
          <w:sz w:val="32"/>
          <w:szCs w:val="32"/>
          <w:highlight w:val="none"/>
          <w:lang w:eastAsia="zh-CN"/>
        </w:rPr>
      </w:pPr>
    </w:p>
    <w:p>
      <w:pPr>
        <w:pStyle w:val="19"/>
        <w:tabs>
          <w:tab w:val="left" w:pos="0"/>
        </w:tabs>
        <w:ind w:left="0" w:leftChars="0" w:firstLine="0"/>
        <w:jc w:val="center"/>
        <w:rPr>
          <w:rFonts w:hint="eastAsia" w:ascii="Times New Roman" w:hAnsi="Times New Roman" w:eastAsia="仿宋_GB2312" w:cs="仿宋"/>
          <w:sz w:val="32"/>
          <w:szCs w:val="32"/>
          <w:highlight w:val="none"/>
          <w:lang w:eastAsia="zh-CN"/>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三、支出预算情况说明</w:t>
      </w:r>
    </w:p>
    <w:p>
      <w:pPr>
        <w:pStyle w:val="8"/>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ascii="仿宋_GB2312" w:hAnsi="仿宋_GB2312" w:eastAsia="仿宋_GB2312" w:cs="仿宋"/>
          <w:sz w:val="32"/>
          <w:szCs w:val="32"/>
          <w:highlight w:val="none"/>
          <w:u w:val="single"/>
          <w:lang w:val="en-US" w:eastAsia="zh-CN"/>
        </w:rPr>
        <w:t>巴彦淖尔市交通运输综合行政执法支队2024</w:t>
      </w:r>
      <w:r>
        <w:rPr>
          <w:rFonts w:hint="eastAsia" w:ascii="仿宋_GB2312" w:hAnsi="仿宋_GB2312" w:eastAsia="仿宋_GB2312" w:cs="仿宋_GB2312"/>
          <w:sz w:val="32"/>
          <w:szCs w:val="32"/>
          <w:highlight w:val="none"/>
        </w:rPr>
        <w:t>年度</w:t>
      </w:r>
      <w:r>
        <w:rPr>
          <w:rFonts w:eastAsia="仿宋_GB2312"/>
          <w:sz w:val="32"/>
          <w:szCs w:val="32"/>
          <w:highlight w:val="none"/>
        </w:rPr>
        <w:t>支出预算合计</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4400.77</w:t>
      </w:r>
      <w:r>
        <w:rPr>
          <w:rFonts w:eastAsia="仿宋_GB2312"/>
          <w:sz w:val="32"/>
          <w:szCs w:val="32"/>
          <w:highlight w:val="none"/>
        </w:rPr>
        <w:t>万元，其中</w:t>
      </w:r>
      <w:r>
        <w:rPr>
          <w:rFonts w:hint="eastAsia" w:eastAsia="仿宋_GB2312"/>
          <w:sz w:val="32"/>
          <w:szCs w:val="32"/>
          <w:highlight w:val="none"/>
          <w:lang w:eastAsia="zh-CN"/>
        </w:rPr>
        <w:t>：</w:t>
      </w:r>
    </w:p>
    <w:p>
      <w:pPr>
        <w:pStyle w:val="8"/>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基本支出</w:t>
      </w:r>
      <w:r>
        <w:rPr>
          <w:rFonts w:hint="eastAsia" w:eastAsia="仿宋_GB2312"/>
          <w:sz w:val="32"/>
          <w:szCs w:val="32"/>
          <w:highlight w:val="none"/>
          <w:u w:val="single"/>
          <w:lang w:val="en-US" w:eastAsia="zh-CN"/>
        </w:rPr>
        <w:t>4170.77</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95</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项目支出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230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事业单位经营支出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上缴上级支出</w:t>
      </w:r>
      <w:r>
        <w:rPr>
          <w:rFonts w:eastAsia="仿宋_GB2312"/>
          <w:sz w:val="32"/>
          <w:szCs w:val="32"/>
          <w:highlight w:val="non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对附属单位补助支出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9"/>
        <w:ind w:left="0" w:leftChars="0" w:firstLine="220"/>
        <w:jc w:val="center"/>
        <w:rPr>
          <w:rFonts w:hint="default" w:eastAsia="仿宋_GB2312"/>
          <w:sz w:val="32"/>
          <w:szCs w:val="32"/>
          <w:highlight w:val="none"/>
        </w:rPr>
      </w:pPr>
    </w:p>
    <w:p>
      <w:pPr>
        <w:pStyle w:val="19"/>
        <w:ind w:left="0" w:leftChars="0" w:firstLine="220"/>
        <w:jc w:val="center"/>
        <w:rPr>
          <w:rFonts w:hint="default"/>
          <w:highlight w:val="none"/>
        </w:rPr>
      </w:pPr>
      <w:r>
        <w:rPr>
          <w:rFonts w:eastAsia="仿宋_GB2312"/>
          <w:sz w:val="32"/>
          <w:szCs w:val="32"/>
          <w:highlight w:val="none"/>
        </w:rPr>
        <w:t>图2.支出预算图</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rPr>
        <w:t>可以饼图列示</w:t>
      </w:r>
      <w:r>
        <w:rPr>
          <w:rFonts w:hint="eastAsia" w:ascii="Times New Roman" w:hAnsi="Times New Roman" w:eastAsia="仿宋_GB2312" w:cs="仿宋"/>
          <w:sz w:val="32"/>
          <w:szCs w:val="32"/>
          <w:highlight w:val="none"/>
          <w:lang w:eastAsia="zh-CN"/>
        </w:rPr>
        <w:t>）</w:t>
      </w:r>
      <w:r>
        <w:rPr>
          <w:rFonts w:hint="default"/>
          <w:highlight w:val="none"/>
        </w:rPr>
        <w:drawing>
          <wp:inline distT="0" distB="0" distL="114300" distR="114300">
            <wp:extent cx="5080000" cy="3810000"/>
            <wp:effectExtent l="4445" t="4445" r="8255" b="825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8"/>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p>
    <w:p>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pPr>
        <w:pStyle w:val="8"/>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u w:val="single"/>
          <w:lang w:val="en-US" w:eastAsia="zh-CN"/>
        </w:rPr>
        <w:t>巴彦淖尔市交通运输综合行政执法支队2024</w:t>
      </w:r>
      <w:r>
        <w:rPr>
          <w:rFonts w:eastAsia="仿宋_GB2312"/>
          <w:sz w:val="32"/>
          <w:szCs w:val="32"/>
          <w:highlight w:val="none"/>
        </w:rPr>
        <w:t>年度财政拨款收、支总预算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4400.77</w:t>
      </w:r>
      <w:r>
        <w:rPr>
          <w:rFonts w:eastAsia="仿宋_GB2312"/>
          <w:sz w:val="32"/>
          <w:szCs w:val="32"/>
          <w:highlight w:val="none"/>
        </w:rPr>
        <w:t>万元。与上年相比，财政拨款收、支总计各</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143.72</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lang w:val="en-US" w:eastAsia="zh-CN"/>
        </w:rPr>
        <w:t>减少</w:t>
      </w:r>
      <w:r>
        <w:rPr>
          <w:rFonts w:hint="eastAsia" w:eastAsia="仿宋_GB2312"/>
          <w:sz w:val="32"/>
          <w:szCs w:val="32"/>
          <w:highlight w:val="none"/>
          <w:u w:val="single"/>
          <w:lang w:val="en-US" w:eastAsia="zh-CN"/>
        </w:rPr>
        <w:t>3.16</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eastAsia="仿宋_GB2312"/>
          <w:sz w:val="32"/>
          <w:szCs w:val="32"/>
          <w:lang w:val="en-US" w:eastAsia="zh-CN"/>
        </w:rPr>
        <w:t>2023年度在职人员减少，各项缴费基数减少，导致2024年度预算总体减少</w:t>
      </w:r>
      <w:r>
        <w:rPr>
          <w:rFonts w:eastAsia="仿宋_GB2312"/>
          <w:sz w:val="32"/>
          <w:szCs w:val="32"/>
          <w:highlight w:val="none"/>
        </w:rPr>
        <w:t>。</w:t>
      </w:r>
    </w:p>
    <w:p>
      <w:pPr>
        <w:pStyle w:val="8"/>
        <w:tabs>
          <w:tab w:val="left" w:pos="3288"/>
          <w:tab w:val="left" w:pos="5641"/>
          <w:tab w:val="left" w:pos="6778"/>
        </w:tabs>
        <w:spacing w:after="0" w:line="600" w:lineRule="exact"/>
        <w:ind w:firstLine="640" w:firstLineChars="200"/>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lang w:val="en-US" w:eastAsia="zh-CN"/>
        </w:rPr>
        <w:t>社会保障和就业支出</w:t>
      </w:r>
      <w:r>
        <w:rPr>
          <w:rFonts w:eastAsia="仿宋_GB2312"/>
          <w:sz w:val="32"/>
          <w:szCs w:val="32"/>
          <w:highlight w:val="none"/>
        </w:rPr>
        <w:t>（类）支出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459.85</w:t>
      </w:r>
      <w:r>
        <w:rPr>
          <w:rFonts w:eastAsia="仿宋_GB2312"/>
          <w:sz w:val="32"/>
          <w:szCs w:val="32"/>
          <w:highlight w:val="none"/>
        </w:rPr>
        <w:t>万元，主要用于</w:t>
      </w:r>
      <w:r>
        <w:rPr>
          <w:rFonts w:hint="eastAsia" w:ascii="仿宋_GB2312" w:hAnsi="仿宋_GB2312" w:eastAsia="仿宋_GB2312"/>
          <w:sz w:val="32"/>
          <w:szCs w:val="32"/>
          <w:highlight w:val="none"/>
          <w:lang w:val="en-US" w:eastAsia="zh-CN"/>
        </w:rPr>
        <w:t>行政事业单位离退休、机关事业单位基本养老保险缴费支出、机关事业单位职业年金缴费支出、死亡抚恤其他社会保障和就业支出</w:t>
      </w:r>
      <w:r>
        <w:rPr>
          <w:rFonts w:eastAsia="仿宋_GB2312"/>
          <w:sz w:val="32"/>
          <w:szCs w:val="32"/>
          <w:highlight w:val="none"/>
        </w:rPr>
        <w:t>。与上年相比增加</w:t>
      </w:r>
      <w:r>
        <w:rPr>
          <w:rFonts w:hint="eastAsia" w:eastAsia="仿宋_GB2312"/>
          <w:sz w:val="32"/>
          <w:szCs w:val="32"/>
          <w:highlight w:val="none"/>
          <w:u w:val="single"/>
          <w:lang w:val="en-US" w:eastAsia="zh-CN"/>
        </w:rPr>
        <w:t>10.71</w:t>
      </w:r>
      <w:r>
        <w:rPr>
          <w:rFonts w:eastAsia="仿宋_GB2312"/>
          <w:sz w:val="32"/>
          <w:szCs w:val="32"/>
          <w:highlight w:val="none"/>
        </w:rPr>
        <w:t>万元，增长</w:t>
      </w:r>
      <w:r>
        <w:rPr>
          <w:rFonts w:hint="eastAsia" w:eastAsia="仿宋_GB2312"/>
          <w:sz w:val="32"/>
          <w:szCs w:val="32"/>
          <w:highlight w:val="none"/>
          <w:u w:val="single"/>
          <w:lang w:val="en-US" w:eastAsia="zh-CN"/>
        </w:rPr>
        <w:t>2.38</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随着在职人员增资各项社会保障缴费支出增加</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lang w:val="en-US" w:eastAsia="zh-CN"/>
        </w:rPr>
        <w:t>卫生健康支出</w:t>
      </w:r>
      <w:r>
        <w:rPr>
          <w:rFonts w:eastAsia="仿宋_GB2312"/>
          <w:sz w:val="32"/>
          <w:szCs w:val="32"/>
          <w:highlight w:val="none"/>
        </w:rPr>
        <w:t>（类）支出</w:t>
      </w:r>
      <w:r>
        <w:rPr>
          <w:rFonts w:hint="eastAsia" w:eastAsia="仿宋_GB2312"/>
          <w:sz w:val="32"/>
          <w:szCs w:val="32"/>
          <w:highlight w:val="none"/>
          <w:u w:val="single"/>
          <w:lang w:val="en-US" w:eastAsia="zh-CN"/>
        </w:rPr>
        <w:t>241.53</w:t>
      </w:r>
      <w:r>
        <w:rPr>
          <w:rFonts w:eastAsia="仿宋_GB2312"/>
          <w:sz w:val="32"/>
          <w:szCs w:val="32"/>
          <w:highlight w:val="none"/>
        </w:rPr>
        <w:t>万元，主要用于</w:t>
      </w:r>
      <w:r>
        <w:rPr>
          <w:rFonts w:hint="eastAsia" w:eastAsia="仿宋_GB2312"/>
          <w:sz w:val="32"/>
          <w:szCs w:val="32"/>
          <w:highlight w:val="none"/>
          <w:lang w:val="en-US" w:eastAsia="zh-CN"/>
        </w:rPr>
        <w:t>事业单位医疗及公务员医疗补助</w:t>
      </w:r>
      <w:r>
        <w:rPr>
          <w:rFonts w:eastAsia="仿宋_GB2312"/>
          <w:sz w:val="32"/>
          <w:szCs w:val="32"/>
          <w:highlight w:val="none"/>
        </w:rPr>
        <w:t>。与上年相比</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3.47</w:t>
      </w:r>
      <w:r>
        <w:rPr>
          <w:rFonts w:eastAsia="仿宋_GB2312"/>
          <w:sz w:val="32"/>
          <w:szCs w:val="32"/>
          <w:highlight w:val="none"/>
        </w:rPr>
        <w:t>万元，</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1.41</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随着在职人员减少单位医疗保险支出减少</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lang w:val="en-US" w:eastAsia="zh-CN"/>
        </w:rPr>
        <w:t>3</w:t>
      </w:r>
      <w:r>
        <w:rPr>
          <w:rFonts w:eastAsia="仿宋_GB2312"/>
          <w:sz w:val="32"/>
          <w:szCs w:val="32"/>
          <w:highlight w:val="none"/>
        </w:rPr>
        <w:t>）</w:t>
      </w:r>
      <w:r>
        <w:rPr>
          <w:rFonts w:hint="eastAsia" w:eastAsia="仿宋_GB2312"/>
          <w:sz w:val="32"/>
          <w:szCs w:val="32"/>
          <w:highlight w:val="none"/>
          <w:lang w:val="en-US" w:eastAsia="zh-CN"/>
        </w:rPr>
        <w:t>交通运输支出</w:t>
      </w:r>
      <w:r>
        <w:rPr>
          <w:rFonts w:eastAsia="仿宋_GB2312"/>
          <w:sz w:val="32"/>
          <w:szCs w:val="32"/>
          <w:highlight w:val="none"/>
        </w:rPr>
        <w:t>（类）支出</w:t>
      </w:r>
      <w:r>
        <w:rPr>
          <w:rFonts w:hint="eastAsia" w:eastAsia="仿宋_GB2312"/>
          <w:sz w:val="32"/>
          <w:szCs w:val="32"/>
          <w:highlight w:val="none"/>
          <w:u w:val="single"/>
          <w:lang w:val="en-US" w:eastAsia="zh-CN"/>
        </w:rPr>
        <w:t>3362.40</w:t>
      </w:r>
      <w:r>
        <w:rPr>
          <w:rFonts w:eastAsia="仿宋_GB2312"/>
          <w:sz w:val="32"/>
          <w:szCs w:val="32"/>
          <w:highlight w:val="none"/>
        </w:rPr>
        <w:t>万元，主要用于</w:t>
      </w:r>
      <w:r>
        <w:rPr>
          <w:rFonts w:hint="eastAsia" w:ascii="仿宋_GB2312" w:hAnsi="仿宋_GB2312" w:eastAsia="仿宋_GB2312"/>
          <w:sz w:val="32"/>
          <w:szCs w:val="32"/>
          <w:highlight w:val="none"/>
          <w:lang w:val="en-US" w:eastAsia="zh-CN"/>
        </w:rPr>
        <w:t>行政运行、公路养护及公路运输管理</w:t>
      </w:r>
      <w:r>
        <w:rPr>
          <w:rFonts w:eastAsia="仿宋_GB2312"/>
          <w:sz w:val="32"/>
          <w:szCs w:val="32"/>
          <w:highlight w:val="none"/>
        </w:rPr>
        <w:t>。与上年相比</w:t>
      </w:r>
      <w:r>
        <w:rPr>
          <w:rFonts w:hint="eastAsia" w:eastAsia="仿宋_GB2312"/>
          <w:sz w:val="32"/>
          <w:szCs w:val="32"/>
          <w:highlight w:val="none"/>
          <w:lang w:val="en-US" w:eastAsia="zh-CN"/>
        </w:rPr>
        <w:t>减少</w:t>
      </w:r>
      <w:r>
        <w:rPr>
          <w:rFonts w:hint="eastAsia" w:eastAsia="仿宋_GB2312"/>
          <w:sz w:val="32"/>
          <w:szCs w:val="32"/>
          <w:highlight w:val="none"/>
          <w:u w:val="single"/>
          <w:lang w:val="en-US" w:eastAsia="zh-CN"/>
        </w:rPr>
        <w:t>136.14</w:t>
      </w:r>
      <w:r>
        <w:rPr>
          <w:rFonts w:eastAsia="仿宋_GB2312"/>
          <w:sz w:val="32"/>
          <w:szCs w:val="32"/>
          <w:highlight w:val="none"/>
        </w:rPr>
        <w:t>万元，</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3.89</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随着在职人员减少交通运输支出减少</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lang w:val="en-US" w:eastAsia="zh-CN"/>
        </w:rPr>
        <w:t>4</w:t>
      </w:r>
      <w:r>
        <w:rPr>
          <w:rFonts w:eastAsia="仿宋_GB2312"/>
          <w:sz w:val="32"/>
          <w:szCs w:val="32"/>
          <w:highlight w:val="none"/>
        </w:rPr>
        <w:t>）</w:t>
      </w:r>
      <w:r>
        <w:rPr>
          <w:rFonts w:hint="eastAsia" w:eastAsia="仿宋_GB2312"/>
          <w:sz w:val="32"/>
          <w:szCs w:val="32"/>
          <w:highlight w:val="none"/>
          <w:lang w:val="en-US" w:eastAsia="zh-CN"/>
        </w:rPr>
        <w:t>交住房保障支出</w:t>
      </w:r>
      <w:r>
        <w:rPr>
          <w:rFonts w:eastAsia="仿宋_GB2312"/>
          <w:sz w:val="32"/>
          <w:szCs w:val="32"/>
          <w:highlight w:val="none"/>
        </w:rPr>
        <w:t>（类）支出</w:t>
      </w:r>
      <w:r>
        <w:rPr>
          <w:rFonts w:hint="eastAsia" w:eastAsia="仿宋_GB2312"/>
          <w:sz w:val="32"/>
          <w:szCs w:val="32"/>
          <w:highlight w:val="none"/>
          <w:u w:val="single"/>
          <w:lang w:val="en-US" w:eastAsia="zh-CN"/>
        </w:rPr>
        <w:t>336.99</w:t>
      </w:r>
      <w:r>
        <w:rPr>
          <w:rFonts w:eastAsia="仿宋_GB2312"/>
          <w:sz w:val="32"/>
          <w:szCs w:val="32"/>
          <w:highlight w:val="none"/>
        </w:rPr>
        <w:t>万元，主要用于</w:t>
      </w:r>
      <w:r>
        <w:rPr>
          <w:rFonts w:hint="eastAsia" w:ascii="仿宋_GB2312" w:hAnsi="仿宋_GB2312" w:eastAsia="仿宋_GB2312"/>
          <w:sz w:val="32"/>
          <w:szCs w:val="32"/>
          <w:highlight w:val="none"/>
          <w:lang w:val="en-US" w:eastAsia="zh-CN"/>
        </w:rPr>
        <w:t>行政运行、公路养护及公路运输管理</w:t>
      </w:r>
      <w:r>
        <w:rPr>
          <w:rFonts w:eastAsia="仿宋_GB2312"/>
          <w:sz w:val="32"/>
          <w:szCs w:val="32"/>
          <w:highlight w:val="none"/>
        </w:rPr>
        <w:t>。与上年相比</w:t>
      </w:r>
      <w:r>
        <w:rPr>
          <w:rFonts w:hint="eastAsia" w:eastAsia="仿宋_GB2312"/>
          <w:sz w:val="32"/>
          <w:szCs w:val="32"/>
          <w:highlight w:val="none"/>
          <w:lang w:val="en-US" w:eastAsia="zh-CN"/>
        </w:rPr>
        <w:t>减少</w:t>
      </w:r>
      <w:r>
        <w:rPr>
          <w:rFonts w:hint="eastAsia" w:eastAsia="仿宋_GB2312"/>
          <w:sz w:val="32"/>
          <w:szCs w:val="32"/>
          <w:highlight w:val="none"/>
          <w:u w:val="single"/>
          <w:lang w:val="en-US" w:eastAsia="zh-CN"/>
        </w:rPr>
        <w:t>14.81</w:t>
      </w:r>
      <w:r>
        <w:rPr>
          <w:rFonts w:eastAsia="仿宋_GB2312"/>
          <w:sz w:val="32"/>
          <w:szCs w:val="32"/>
          <w:highlight w:val="none"/>
        </w:rPr>
        <w:t>万元，</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4.2</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在职人员减少，公积金公补减少</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single"/>
          <w:lang w:val="en-US" w:eastAsia="zh-CN"/>
        </w:rPr>
        <w:t>巴彦淖尔市交通运输综合行政执法支队</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一般公共预算财政拨款支出预算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4400.77</w:t>
      </w:r>
      <w:r>
        <w:rPr>
          <w:rFonts w:eastAsia="仿宋_GB2312"/>
          <w:sz w:val="32"/>
          <w:szCs w:val="32"/>
          <w:highlight w:val="none"/>
        </w:rPr>
        <w:t>万元，与上年相比</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143.72</w:t>
      </w:r>
      <w:r>
        <w:rPr>
          <w:rFonts w:eastAsia="仿宋_GB2312"/>
          <w:sz w:val="32"/>
          <w:szCs w:val="32"/>
          <w:highlight w:val="none"/>
        </w:rPr>
        <w:t>万元，减少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3.16</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rPr>
        <w:t>具体情况如下：</w:t>
      </w:r>
    </w:p>
    <w:p>
      <w:pPr>
        <w:pStyle w:val="8"/>
        <w:numPr>
          <w:ilvl w:val="0"/>
          <w:numId w:val="0"/>
        </w:numPr>
        <w:tabs>
          <w:tab w:val="left" w:pos="3288"/>
          <w:tab w:val="left" w:pos="5641"/>
          <w:tab w:val="left" w:pos="6778"/>
        </w:tabs>
        <w:spacing w:after="0" w:line="600" w:lineRule="exact"/>
        <w:ind w:left="630" w:leftChars="0"/>
        <w:rPr>
          <w:rFonts w:eastAsia="仿宋_GB2312"/>
          <w:b/>
          <w:bCs/>
          <w:sz w:val="32"/>
          <w:szCs w:val="32"/>
          <w:highlight w:val="none"/>
        </w:rPr>
      </w:pPr>
      <w:r>
        <w:rPr>
          <w:rFonts w:hint="eastAsia" w:ascii="楷体" w:hAnsi="楷体" w:eastAsia="楷体" w:cs="楷体"/>
          <w:b/>
          <w:bCs/>
          <w:sz w:val="32"/>
          <w:szCs w:val="32"/>
          <w:highlight w:val="none"/>
        </w:rPr>
        <w:t>（一）</w:t>
      </w:r>
      <w:r>
        <w:rPr>
          <w:rFonts w:hint="eastAsia" w:eastAsia="仿宋_GB2312"/>
          <w:b/>
          <w:bCs/>
          <w:sz w:val="32"/>
          <w:szCs w:val="32"/>
          <w:highlight w:val="none"/>
          <w:lang w:val="en-US" w:eastAsia="zh-CN"/>
        </w:rPr>
        <w:t>社会保障和就业支出</w:t>
      </w:r>
      <w:r>
        <w:rPr>
          <w:rFonts w:eastAsia="仿宋_GB2312"/>
          <w:b/>
          <w:bCs/>
          <w:sz w:val="32"/>
          <w:szCs w:val="32"/>
          <w:highlight w:val="none"/>
        </w:rPr>
        <w:t>（类）</w:t>
      </w:r>
    </w:p>
    <w:p>
      <w:pPr>
        <w:pStyle w:val="8"/>
        <w:numPr>
          <w:ilvl w:val="0"/>
          <w:numId w:val="0"/>
        </w:numPr>
        <w:tabs>
          <w:tab w:val="left" w:pos="3288"/>
          <w:tab w:val="left" w:pos="5641"/>
          <w:tab w:val="left" w:pos="6778"/>
        </w:tabs>
        <w:spacing w:after="0"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社会保障和就业支出类年初预算数</w:t>
      </w:r>
      <w:r>
        <w:rPr>
          <w:rFonts w:hint="eastAsia" w:eastAsia="仿宋_GB2312"/>
          <w:sz w:val="32"/>
          <w:szCs w:val="32"/>
          <w:highlight w:val="none"/>
          <w:u w:val="single"/>
          <w:lang w:val="en-US" w:eastAsia="zh-CN"/>
        </w:rPr>
        <w:t>459.85</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10.71</w:t>
      </w:r>
      <w:r>
        <w:rPr>
          <w:rFonts w:eastAsia="仿宋_GB2312"/>
          <w:sz w:val="32"/>
          <w:szCs w:val="32"/>
          <w:highlight w:val="none"/>
        </w:rPr>
        <w:t>万元</w:t>
      </w:r>
      <w:r>
        <w:rPr>
          <w:rFonts w:hint="eastAsia" w:eastAsia="仿宋_GB2312"/>
          <w:sz w:val="32"/>
          <w:szCs w:val="32"/>
          <w:highlight w:val="none"/>
          <w:lang w:eastAsia="zh-CN"/>
        </w:rPr>
        <w:t>。</w:t>
      </w:r>
      <w:r>
        <w:rPr>
          <w:rFonts w:hint="eastAsia" w:eastAsia="仿宋_GB2312"/>
          <w:sz w:val="32"/>
          <w:szCs w:val="32"/>
          <w:highlight w:val="none"/>
          <w:lang w:val="en-US" w:eastAsia="zh-CN"/>
        </w:rPr>
        <w:t>其中：</w:t>
      </w:r>
    </w:p>
    <w:p>
      <w:pPr>
        <w:pStyle w:val="8"/>
        <w:numPr>
          <w:ilvl w:val="0"/>
          <w:numId w:val="0"/>
        </w:numPr>
        <w:tabs>
          <w:tab w:val="left" w:pos="3288"/>
          <w:tab w:val="left" w:pos="5641"/>
          <w:tab w:val="left" w:pos="6778"/>
        </w:tabs>
        <w:spacing w:after="0"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1.行政事业单位养老支出（款）行政单位离退休（项）。年初预算数9.96</w:t>
      </w:r>
      <w:r>
        <w:rPr>
          <w:rFonts w:hint="eastAsia" w:ascii="仿宋_GB2312" w:eastAsia="仿宋_GB2312"/>
          <w:color w:val="auto"/>
          <w:sz w:val="32"/>
          <w:szCs w:val="32"/>
          <w:lang w:val="en-US" w:eastAsia="zh-CN"/>
        </w:rPr>
        <w:t>万元，与上年相比增加0.34万元，增长3.5%。变动原因是增加退休人员工资预算。</w:t>
      </w:r>
    </w:p>
    <w:p>
      <w:pPr>
        <w:pStyle w:val="8"/>
        <w:numPr>
          <w:ilvl w:val="0"/>
          <w:numId w:val="0"/>
        </w:numPr>
        <w:tabs>
          <w:tab w:val="left" w:pos="3288"/>
          <w:tab w:val="left" w:pos="5641"/>
          <w:tab w:val="left" w:pos="6778"/>
        </w:tabs>
        <w:spacing w:after="0"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sz w:val="32"/>
          <w:szCs w:val="32"/>
          <w:lang w:val="en-US" w:eastAsia="zh-CN"/>
        </w:rPr>
        <w:t>行政事业单位养老支出（款）</w:t>
      </w:r>
      <w:r>
        <w:rPr>
          <w:rFonts w:hint="eastAsia" w:ascii="仿宋_GB2312" w:eastAsia="仿宋_GB2312"/>
          <w:color w:val="auto"/>
          <w:sz w:val="32"/>
          <w:szCs w:val="32"/>
          <w:lang w:val="en-US" w:eastAsia="zh-CN"/>
        </w:rPr>
        <w:t>事业单位离退休</w:t>
      </w:r>
      <w:r>
        <w:rPr>
          <w:rFonts w:hint="eastAsia" w:ascii="仿宋_GB2312" w:eastAsia="仿宋_GB2312"/>
          <w:color w:val="auto"/>
          <w:sz w:val="32"/>
          <w:szCs w:val="32"/>
        </w:rPr>
        <w:t>（项）</w:t>
      </w:r>
      <w:r>
        <w:rPr>
          <w:rFonts w:hint="eastAsia" w:ascii="仿宋_GB2312" w:eastAsia="仿宋_GB2312"/>
          <w:color w:val="auto"/>
          <w:sz w:val="32"/>
          <w:szCs w:val="32"/>
          <w:lang w:eastAsia="zh-CN"/>
        </w:rPr>
        <w:t>。</w:t>
      </w:r>
      <w:r>
        <w:rPr>
          <w:rFonts w:hint="eastAsia" w:ascii="仿宋_GB2312" w:eastAsia="仿宋_GB2312"/>
          <w:sz w:val="32"/>
          <w:szCs w:val="32"/>
          <w:lang w:val="en-US" w:eastAsia="zh-CN"/>
        </w:rPr>
        <w:t>年初预算数</w:t>
      </w:r>
      <w:r>
        <w:rPr>
          <w:rFonts w:hint="eastAsia" w:ascii="仿宋_GB2312" w:eastAsia="仿宋_GB2312"/>
          <w:color w:val="auto"/>
          <w:sz w:val="32"/>
          <w:szCs w:val="32"/>
          <w:lang w:val="en-US" w:eastAsia="zh-CN"/>
        </w:rPr>
        <w:t>79.72万元，与上年相比增加20.92万元，增长35.58%。变动原因是退休人员增加，退休费增资。</w:t>
      </w:r>
    </w:p>
    <w:p>
      <w:pPr>
        <w:pStyle w:val="8"/>
        <w:numPr>
          <w:ilvl w:val="0"/>
          <w:numId w:val="0"/>
        </w:numPr>
        <w:tabs>
          <w:tab w:val="left" w:pos="3288"/>
          <w:tab w:val="left" w:pos="5641"/>
          <w:tab w:val="left" w:pos="6778"/>
        </w:tabs>
        <w:spacing w:after="0"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w:t>
      </w:r>
      <w:r>
        <w:rPr>
          <w:rFonts w:hint="eastAsia" w:ascii="仿宋_GB2312" w:eastAsia="仿宋_GB2312"/>
          <w:sz w:val="32"/>
          <w:szCs w:val="32"/>
          <w:lang w:val="en-US" w:eastAsia="zh-CN"/>
        </w:rPr>
        <w:t>行政事业单位养老支出（款）</w:t>
      </w:r>
      <w:r>
        <w:rPr>
          <w:rFonts w:hint="eastAsia" w:ascii="仿宋_GB2312" w:eastAsia="仿宋_GB2312"/>
          <w:color w:val="auto"/>
          <w:sz w:val="32"/>
          <w:szCs w:val="32"/>
          <w:lang w:val="en-US" w:eastAsia="zh-CN"/>
        </w:rPr>
        <w:t>机关事业单位基本养老保险缴费支出</w:t>
      </w:r>
      <w:r>
        <w:rPr>
          <w:rFonts w:hint="eastAsia" w:ascii="仿宋_GB2312" w:eastAsia="仿宋_GB2312"/>
          <w:color w:val="auto"/>
          <w:sz w:val="32"/>
          <w:szCs w:val="32"/>
        </w:rPr>
        <w:t>（项）</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年初预算数345.75万元，与上年相比减少9.92万元，减少2.78%。变动原因是在职人员减少导致缴费减少。</w:t>
      </w:r>
    </w:p>
    <w:p>
      <w:pPr>
        <w:pStyle w:val="8"/>
        <w:numPr>
          <w:ilvl w:val="0"/>
          <w:numId w:val="0"/>
        </w:numPr>
        <w:tabs>
          <w:tab w:val="left" w:pos="3288"/>
          <w:tab w:val="left" w:pos="5641"/>
          <w:tab w:val="left" w:pos="6778"/>
        </w:tabs>
        <w:spacing w:after="0"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4.抚恤（款）死亡抚恤（项）。年初预算数5.34万元，与上年相比增加0.2万元，增加3.89%。变动原因是遗属增资。</w:t>
      </w:r>
    </w:p>
    <w:p>
      <w:pPr>
        <w:pStyle w:val="8"/>
        <w:numPr>
          <w:ilvl w:val="0"/>
          <w:numId w:val="0"/>
        </w:numPr>
        <w:tabs>
          <w:tab w:val="left" w:pos="3288"/>
          <w:tab w:val="left" w:pos="5641"/>
          <w:tab w:val="left" w:pos="6778"/>
        </w:tabs>
        <w:spacing w:after="0" w:line="600" w:lineRule="exact"/>
        <w:ind w:firstLine="640" w:firstLineChars="200"/>
        <w:rPr>
          <w:rFonts w:hint="eastAsia" w:ascii="仿宋_GB2312" w:eastAsia="仿宋_GB2312"/>
          <w:color w:val="FF0000"/>
          <w:sz w:val="32"/>
          <w:szCs w:val="32"/>
        </w:rPr>
      </w:pPr>
      <w:r>
        <w:rPr>
          <w:rFonts w:hint="eastAsia" w:ascii="仿宋_GB2312" w:eastAsia="仿宋_GB2312"/>
          <w:color w:val="auto"/>
          <w:sz w:val="32"/>
          <w:szCs w:val="32"/>
          <w:lang w:val="en-US" w:eastAsia="zh-CN"/>
        </w:rPr>
        <w:t>5.其他社会保障和就业支出（款）其他社会保障和就业支出（项）。年初预算数19.09万元，与上年相比减少0.83万元，减少4.16%。变动原因是在职人员减少缴存基数减少。</w:t>
      </w:r>
      <w:r>
        <w:rPr>
          <w:rFonts w:hint="eastAsia" w:ascii="仿宋_GB2312" w:eastAsia="仿宋_GB2312"/>
          <w:sz w:val="32"/>
          <w:szCs w:val="32"/>
          <w:lang w:val="en-US" w:eastAsia="zh-CN"/>
        </w:rPr>
        <w:t>社会保障和就业支出总预算数459.85</w:t>
      </w:r>
      <w:r>
        <w:rPr>
          <w:rFonts w:hint="eastAsia" w:ascii="仿宋_GB2312" w:eastAsia="仿宋_GB2312"/>
          <w:sz w:val="32"/>
          <w:szCs w:val="32"/>
        </w:rPr>
        <w:t>万元，</w:t>
      </w:r>
      <w:r>
        <w:rPr>
          <w:rFonts w:hint="eastAsia" w:eastAsia="仿宋_GB2312"/>
          <w:sz w:val="32"/>
          <w:szCs w:val="32"/>
        </w:rPr>
        <w:t>比上年预算数</w:t>
      </w:r>
      <w:r>
        <w:rPr>
          <w:rFonts w:hint="eastAsia" w:eastAsia="仿宋_GB2312"/>
          <w:sz w:val="32"/>
          <w:szCs w:val="32"/>
          <w:lang w:val="en-US" w:eastAsia="zh-CN"/>
        </w:rPr>
        <w:t>增加10.71</w:t>
      </w:r>
      <w:r>
        <w:rPr>
          <w:rFonts w:hint="eastAsia" w:eastAsia="仿宋_GB2312"/>
          <w:sz w:val="32"/>
          <w:szCs w:val="32"/>
        </w:rPr>
        <w:t>万元，</w:t>
      </w:r>
      <w:r>
        <w:rPr>
          <w:rFonts w:hint="eastAsia" w:ascii="仿宋_GB2312" w:eastAsia="仿宋_GB2312"/>
          <w:sz w:val="32"/>
          <w:szCs w:val="32"/>
        </w:rPr>
        <w:t>原因是</w:t>
      </w:r>
      <w:r>
        <w:rPr>
          <w:rFonts w:hint="eastAsia" w:ascii="仿宋_GB2312" w:eastAsia="仿宋_GB2312"/>
          <w:sz w:val="32"/>
          <w:szCs w:val="32"/>
          <w:lang w:val="en-US" w:eastAsia="zh-CN"/>
        </w:rPr>
        <w:t>退休人员增加</w:t>
      </w:r>
      <w:r>
        <w:rPr>
          <w:rFonts w:hint="eastAsia" w:ascii="仿宋_GB2312" w:eastAsia="仿宋_GB2312"/>
          <w:sz w:val="32"/>
          <w:szCs w:val="32"/>
        </w:rPr>
        <w:t>。</w:t>
      </w:r>
    </w:p>
    <w:p>
      <w:pPr>
        <w:pStyle w:val="8"/>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w:t>
      </w:r>
      <w:r>
        <w:rPr>
          <w:rFonts w:hint="eastAsia" w:ascii="楷体" w:hAnsi="楷体" w:eastAsia="楷体" w:cs="楷体"/>
          <w:b/>
          <w:bCs/>
          <w:sz w:val="32"/>
          <w:szCs w:val="32"/>
          <w:highlight w:val="none"/>
          <w:lang w:val="en-US" w:eastAsia="zh-CN"/>
        </w:rPr>
        <w:t>卫生健康支出</w:t>
      </w:r>
      <w:r>
        <w:rPr>
          <w:rFonts w:hint="eastAsia" w:ascii="楷体" w:hAnsi="楷体" w:eastAsia="楷体" w:cs="楷体"/>
          <w:b/>
          <w:bCs/>
          <w:sz w:val="32"/>
          <w:szCs w:val="32"/>
          <w:highlight w:val="none"/>
        </w:rPr>
        <w:t>（类）</w:t>
      </w:r>
    </w:p>
    <w:p>
      <w:pPr>
        <w:pStyle w:val="8"/>
        <w:spacing w:after="0"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rPr>
        <w:t>公共安全类年初预算数为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241.53</w:t>
      </w:r>
      <w:r>
        <w:rPr>
          <w:rFonts w:eastAsia="仿宋_GB2312"/>
          <w:sz w:val="32"/>
          <w:szCs w:val="32"/>
          <w:highlight w:val="none"/>
        </w:rPr>
        <w:t>万元</w:t>
      </w:r>
      <w:r>
        <w:rPr>
          <w:rFonts w:hint="eastAsia" w:eastAsia="仿宋_GB2312"/>
          <w:sz w:val="32"/>
          <w:szCs w:val="32"/>
          <w:highlight w:val="none"/>
        </w:rPr>
        <w:t>，与上年相比</w:t>
      </w:r>
      <w:r>
        <w:rPr>
          <w:rFonts w:hint="eastAsia" w:eastAsia="仿宋_GB2312"/>
          <w:sz w:val="32"/>
          <w:szCs w:val="32"/>
          <w:highlight w:val="none"/>
          <w:lang w:val="en-US" w:eastAsia="zh-CN"/>
        </w:rPr>
        <w:t>减少</w:t>
      </w:r>
      <w:r>
        <w:rPr>
          <w:rFonts w:hint="eastAsia" w:eastAsia="仿宋_GB2312"/>
          <w:sz w:val="32"/>
          <w:szCs w:val="32"/>
          <w:highlight w:val="none"/>
          <w:u w:val="single"/>
          <w:lang w:val="en-US" w:eastAsia="zh-CN"/>
        </w:rPr>
        <w:t>3.47</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rPr>
        <w:t>。其中：</w:t>
      </w:r>
    </w:p>
    <w:p>
      <w:pPr>
        <w:numPr>
          <w:ilvl w:val="0"/>
          <w:numId w:val="0"/>
        </w:numPr>
        <w:adjustRightInd w:val="0"/>
        <w:snapToGrid w:val="0"/>
        <w:spacing w:line="560" w:lineRule="exact"/>
        <w:ind w:firstLine="640" w:firstLineChars="200"/>
        <w:rPr>
          <w:rFonts w:hint="eastAsia" w:ascii="仿宋_GB2312" w:eastAsia="仿宋_GB2312"/>
          <w:sz w:val="32"/>
          <w:szCs w:val="32"/>
          <w:lang w:val="en-US" w:eastAsia="zh-CN"/>
        </w:rPr>
      </w:pPr>
      <w:r>
        <w:rPr>
          <w:rFonts w:hint="eastAsia" w:eastAsia="仿宋_GB2312"/>
          <w:sz w:val="32"/>
          <w:szCs w:val="32"/>
          <w:highlight w:val="none"/>
          <w:lang w:val="en-US" w:eastAsia="zh-CN"/>
        </w:rPr>
        <w:t>1.行政事业单位医疗（款）</w:t>
      </w:r>
      <w:r>
        <w:rPr>
          <w:rFonts w:hint="eastAsia" w:eastAsia="仿宋_GB2312"/>
          <w:sz w:val="32"/>
          <w:szCs w:val="32"/>
          <w:lang w:val="en-US" w:eastAsia="zh-CN"/>
        </w:rPr>
        <w:t>事业单位医疗（项）。年初预算数175.14万元，与上年相比减少4.48万元，减少2.49%。变动原因是在职</w:t>
      </w:r>
      <w:r>
        <w:rPr>
          <w:rFonts w:hint="eastAsia" w:ascii="仿宋_GB2312" w:eastAsia="仿宋_GB2312"/>
          <w:sz w:val="32"/>
          <w:szCs w:val="32"/>
          <w:lang w:val="en-US" w:eastAsia="zh-CN"/>
        </w:rPr>
        <w:t>人员减少及各类缴费基数减少。</w:t>
      </w:r>
    </w:p>
    <w:p>
      <w:pPr>
        <w:numPr>
          <w:ilvl w:val="0"/>
          <w:numId w:val="0"/>
        </w:numPr>
        <w:adjustRightInd w:val="0"/>
        <w:snapToGrid w:val="0"/>
        <w:spacing w:line="560" w:lineRule="exact"/>
        <w:ind w:firstLine="640" w:firstLineChars="200"/>
        <w:rPr>
          <w:rFonts w:hint="eastAsia" w:ascii="仿宋_GB2312" w:eastAsia="仿宋_GB2312"/>
          <w:color w:val="FF0000"/>
          <w:sz w:val="32"/>
          <w:szCs w:val="32"/>
        </w:rPr>
      </w:pPr>
      <w:r>
        <w:rPr>
          <w:rFonts w:hint="eastAsia" w:eastAsia="仿宋_GB2312"/>
          <w:sz w:val="32"/>
          <w:szCs w:val="32"/>
          <w:lang w:val="en-US" w:eastAsia="zh-CN"/>
        </w:rPr>
        <w:t>2.</w:t>
      </w:r>
      <w:r>
        <w:rPr>
          <w:rFonts w:hint="eastAsia" w:eastAsia="仿宋_GB2312"/>
          <w:sz w:val="32"/>
          <w:szCs w:val="32"/>
          <w:highlight w:val="none"/>
          <w:lang w:val="en-US" w:eastAsia="zh-CN"/>
        </w:rPr>
        <w:t>行政事业单位医疗（款）</w:t>
      </w:r>
      <w:r>
        <w:rPr>
          <w:rFonts w:hint="eastAsia" w:eastAsia="仿宋_GB2312"/>
          <w:sz w:val="32"/>
          <w:szCs w:val="32"/>
          <w:lang w:val="en-US" w:eastAsia="zh-CN"/>
        </w:rPr>
        <w:t>公务员医疗补助（项）。年初预算数66.39万元，与上年相比增加1.01万元，增长1.54%。变动</w:t>
      </w:r>
      <w:r>
        <w:rPr>
          <w:rFonts w:hint="eastAsia" w:ascii="仿宋_GB2312" w:eastAsia="仿宋_GB2312"/>
          <w:sz w:val="32"/>
          <w:szCs w:val="32"/>
        </w:rPr>
        <w:t>原因是</w:t>
      </w:r>
      <w:r>
        <w:rPr>
          <w:rFonts w:hint="eastAsia" w:ascii="仿宋_GB2312" w:eastAsia="仿宋_GB2312"/>
          <w:sz w:val="32"/>
          <w:szCs w:val="32"/>
          <w:lang w:val="en-US" w:eastAsia="zh-CN"/>
        </w:rPr>
        <w:t>人员增资及各类缴费基数增加</w:t>
      </w:r>
      <w:r>
        <w:rPr>
          <w:rFonts w:hint="eastAsia" w:ascii="仿宋_GB2312" w:eastAsia="仿宋_GB2312"/>
          <w:sz w:val="32"/>
          <w:szCs w:val="32"/>
        </w:rPr>
        <w:t>。</w:t>
      </w:r>
    </w:p>
    <w:p>
      <w:pPr>
        <w:adjustRightInd w:val="0"/>
        <w:snapToGrid w:val="0"/>
        <w:spacing w:line="560"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（三）交通运输支出（类）</w:t>
      </w:r>
    </w:p>
    <w:p>
      <w:pPr>
        <w:pStyle w:val="8"/>
        <w:spacing w:after="0"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交通运输支出</w:t>
      </w:r>
      <w:r>
        <w:rPr>
          <w:rFonts w:hint="eastAsia" w:eastAsia="仿宋_GB2312"/>
          <w:sz w:val="32"/>
          <w:szCs w:val="32"/>
          <w:highlight w:val="none"/>
        </w:rPr>
        <w:t>类年初预算数为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3362.40</w:t>
      </w:r>
      <w:r>
        <w:rPr>
          <w:rFonts w:eastAsia="仿宋_GB2312"/>
          <w:sz w:val="32"/>
          <w:szCs w:val="32"/>
          <w:highlight w:val="none"/>
        </w:rPr>
        <w:t>万元</w:t>
      </w:r>
      <w:r>
        <w:rPr>
          <w:rFonts w:hint="eastAsia" w:eastAsia="仿宋_GB2312"/>
          <w:sz w:val="32"/>
          <w:szCs w:val="32"/>
          <w:highlight w:val="none"/>
        </w:rPr>
        <w:t>，与上年相比</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136.14</w:t>
      </w:r>
      <w:r>
        <w:rPr>
          <w:rFonts w:eastAsia="仿宋_GB2312"/>
          <w:sz w:val="32"/>
          <w:szCs w:val="32"/>
          <w:highlight w:val="none"/>
        </w:rPr>
        <w:t>万元</w:t>
      </w:r>
      <w:r>
        <w:rPr>
          <w:rFonts w:hint="eastAsia" w:eastAsia="仿宋_GB2312"/>
          <w:sz w:val="32"/>
          <w:szCs w:val="32"/>
          <w:highlight w:val="none"/>
        </w:rPr>
        <w:t>。其中：</w:t>
      </w:r>
    </w:p>
    <w:p>
      <w:pPr>
        <w:numPr>
          <w:ilvl w:val="0"/>
          <w:numId w:val="0"/>
        </w:numPr>
        <w:adjustRightInd w:val="0"/>
        <w:snapToGrid w:val="0"/>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公路水路运输（款）行政运行（项）。年初预算数13.77万元，与上年相比减少91.76万元，减少86.95%。变动原因是2024年年预算系统只包含参公人员只包含参公人员公车补贴、年度考核奖和年终一次性奖金，当年工资经费归入公路养护。</w:t>
      </w:r>
    </w:p>
    <w:p>
      <w:pPr>
        <w:numPr>
          <w:ilvl w:val="0"/>
          <w:numId w:val="0"/>
        </w:numPr>
        <w:adjustRightInd w:val="0"/>
        <w:snapToGrid w:val="0"/>
        <w:spacing w:line="560" w:lineRule="exact"/>
        <w:ind w:firstLine="640" w:firstLineChars="200"/>
        <w:rPr>
          <w:rFonts w:hint="eastAsia" w:ascii="仿宋_GB2312" w:eastAsia="仿宋_GB2312"/>
          <w:sz w:val="32"/>
          <w:szCs w:val="32"/>
        </w:rPr>
      </w:pPr>
      <w:r>
        <w:rPr>
          <w:rFonts w:hint="eastAsia" w:eastAsia="仿宋_GB2312"/>
          <w:sz w:val="32"/>
          <w:szCs w:val="32"/>
          <w:lang w:val="en-US" w:eastAsia="zh-CN"/>
        </w:rPr>
        <w:t>2.公路水路运输（款）公路养护（项）。年初预算数3348.63万元，与上年相比减少44.38万元，减少1.3%。变动原因是在职人员减少，工资及公用经费减少。</w:t>
      </w:r>
    </w:p>
    <w:p>
      <w:pPr>
        <w:adjustRightInd w:val="0"/>
        <w:snapToGrid w:val="0"/>
        <w:spacing w:line="560" w:lineRule="exact"/>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（四）住房保障支出（类）</w:t>
      </w:r>
    </w:p>
    <w:p>
      <w:pPr>
        <w:adjustRightInd w:val="0"/>
        <w:snapToGrid w:val="0"/>
        <w:spacing w:line="560" w:lineRule="exact"/>
        <w:ind w:firstLine="640" w:firstLineChars="200"/>
        <w:rPr>
          <w:rFonts w:hint="eastAsia" w:eastAsia="仿宋_GB2312"/>
          <w:sz w:val="32"/>
          <w:szCs w:val="32"/>
          <w:highlight w:val="none"/>
        </w:rPr>
      </w:pPr>
      <w:r>
        <w:rPr>
          <w:rFonts w:hint="eastAsia" w:eastAsia="仿宋_GB2312"/>
          <w:sz w:val="32"/>
          <w:szCs w:val="32"/>
          <w:highlight w:val="none"/>
          <w:lang w:val="en-US" w:eastAsia="zh-CN"/>
        </w:rPr>
        <w:t>住房保障支出</w:t>
      </w:r>
      <w:r>
        <w:rPr>
          <w:rFonts w:hint="eastAsia" w:eastAsia="仿宋_GB2312"/>
          <w:sz w:val="32"/>
          <w:szCs w:val="32"/>
          <w:highlight w:val="none"/>
        </w:rPr>
        <w:t>类年初预算数为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336.99</w:t>
      </w:r>
      <w:r>
        <w:rPr>
          <w:rFonts w:eastAsia="仿宋_GB2312"/>
          <w:sz w:val="32"/>
          <w:szCs w:val="32"/>
          <w:highlight w:val="none"/>
        </w:rPr>
        <w:t>万元</w:t>
      </w:r>
      <w:r>
        <w:rPr>
          <w:rFonts w:hint="eastAsia" w:eastAsia="仿宋_GB2312"/>
          <w:sz w:val="32"/>
          <w:szCs w:val="32"/>
          <w:highlight w:val="none"/>
        </w:rPr>
        <w:t>，与上年相比</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14.81</w:t>
      </w:r>
      <w:r>
        <w:rPr>
          <w:rFonts w:eastAsia="仿宋_GB2312"/>
          <w:sz w:val="32"/>
          <w:szCs w:val="32"/>
          <w:highlight w:val="none"/>
        </w:rPr>
        <w:t>万元</w:t>
      </w:r>
      <w:r>
        <w:rPr>
          <w:rFonts w:hint="eastAsia" w:eastAsia="仿宋_GB2312"/>
          <w:sz w:val="32"/>
          <w:szCs w:val="32"/>
          <w:highlight w:val="none"/>
        </w:rPr>
        <w:t>。其中：</w:t>
      </w:r>
    </w:p>
    <w:p>
      <w:pPr>
        <w:adjustRightInd w:val="0"/>
        <w:snapToGrid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1.住房改革支出（款）住房公积金（项）。年初预算数336.99万元，与上年相比减少14.81万元，减少4.2%。变动</w:t>
      </w:r>
      <w:r>
        <w:rPr>
          <w:rFonts w:hint="eastAsia" w:ascii="仿宋_GB2312" w:eastAsia="仿宋_GB2312"/>
          <w:sz w:val="32"/>
          <w:szCs w:val="32"/>
        </w:rPr>
        <w:t>原因</w:t>
      </w:r>
      <w:r>
        <w:rPr>
          <w:rFonts w:hint="eastAsia" w:ascii="仿宋_GB2312" w:eastAsia="仿宋_GB2312"/>
          <w:sz w:val="32"/>
          <w:szCs w:val="32"/>
          <w:lang w:val="en-US" w:eastAsia="zh-CN"/>
        </w:rPr>
        <w:t>在职人员减少，公积金公补减少</w:t>
      </w:r>
      <w:r>
        <w:rPr>
          <w:rFonts w:hint="eastAsia" w:ascii="仿宋_GB2312" w:eastAsia="仿宋_GB2312"/>
          <w:sz w:val="32"/>
          <w:szCs w:val="32"/>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8"/>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u w:val="single"/>
          <w:lang w:val="en-US" w:eastAsia="zh-CN"/>
        </w:rPr>
        <w:t>巴彦淖尔市交通运输综合行政执法支队2024</w:t>
      </w:r>
      <w:r>
        <w:rPr>
          <w:rFonts w:hint="eastAsia" w:ascii="Times New Roman" w:hAnsi="Times New Roman" w:eastAsia="仿宋_GB2312" w:cs="仿宋"/>
          <w:sz w:val="32"/>
          <w:szCs w:val="32"/>
          <w:highlight w:val="none"/>
        </w:rPr>
        <w:t>年度一般公共预算财政拨款基本支出预算</w:t>
      </w:r>
      <w:r>
        <w:rPr>
          <w:rFonts w:hint="eastAsia" w:eastAsia="仿宋_GB2312" w:cs="仿宋"/>
          <w:sz w:val="32"/>
          <w:szCs w:val="32"/>
          <w:highlight w:val="none"/>
          <w:u w:val="single"/>
          <w:lang w:val="en-US" w:eastAsia="zh-CN"/>
        </w:rPr>
        <w:t>4170.77</w:t>
      </w:r>
      <w:r>
        <w:rPr>
          <w:rFonts w:hint="eastAsia" w:ascii="Times New Roman" w:hAnsi="Times New Roman" w:eastAsia="仿宋_GB2312" w:cs="仿宋"/>
          <w:sz w:val="32"/>
          <w:szCs w:val="32"/>
          <w:highlight w:val="none"/>
        </w:rPr>
        <w:t>万元，其中：</w:t>
      </w:r>
    </w:p>
    <w:p>
      <w:pPr>
        <w:pStyle w:val="8"/>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（一）人员经费</w:t>
      </w:r>
      <w:r>
        <w:rPr>
          <w:rFonts w:hint="eastAsia" w:ascii="Times New Roman" w:hAnsi="Times New Roman" w:eastAsia="仿宋_GB2312" w:cs="仿宋"/>
          <w:b/>
          <w:bCs/>
          <w:sz w:val="32"/>
          <w:szCs w:val="32"/>
          <w:highlight w:val="none"/>
          <w:u w:val="single"/>
        </w:rPr>
        <w:t xml:space="preserve"> </w:t>
      </w:r>
      <w:r>
        <w:rPr>
          <w:rFonts w:hint="eastAsia" w:eastAsia="仿宋_GB2312" w:cs="仿宋"/>
          <w:b/>
          <w:bCs/>
          <w:sz w:val="32"/>
          <w:szCs w:val="32"/>
          <w:highlight w:val="none"/>
          <w:u w:val="single"/>
          <w:lang w:val="en-US" w:eastAsia="zh-CN"/>
        </w:rPr>
        <w:t>3840.57</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。主要包括：基本工资</w:t>
      </w:r>
      <w:r>
        <w:rPr>
          <w:rFonts w:hint="eastAsia" w:eastAsia="仿宋_GB2312" w:cs="仿宋"/>
          <w:sz w:val="32"/>
          <w:szCs w:val="32"/>
          <w:highlight w:val="none"/>
          <w:lang w:val="en-US" w:eastAsia="zh-CN"/>
        </w:rPr>
        <w:t>1109.32万元</w:t>
      </w:r>
      <w:r>
        <w:rPr>
          <w:rFonts w:hint="eastAsia" w:ascii="Times New Roman" w:hAnsi="Times New Roman" w:eastAsia="仿宋_GB2312" w:cs="仿宋"/>
          <w:sz w:val="32"/>
          <w:szCs w:val="32"/>
          <w:highlight w:val="none"/>
        </w:rPr>
        <w:t>、津贴补贴</w:t>
      </w:r>
      <w:r>
        <w:rPr>
          <w:rFonts w:hint="eastAsia" w:eastAsia="仿宋_GB2312" w:cs="仿宋"/>
          <w:sz w:val="32"/>
          <w:szCs w:val="32"/>
          <w:highlight w:val="none"/>
          <w:lang w:val="en-US" w:eastAsia="zh-CN"/>
        </w:rPr>
        <w:t>774.40万元</w:t>
      </w:r>
      <w:r>
        <w:rPr>
          <w:rFonts w:hint="eastAsia" w:ascii="Times New Roman" w:hAnsi="Times New Roman" w:eastAsia="仿宋_GB2312" w:cs="仿宋"/>
          <w:sz w:val="32"/>
          <w:szCs w:val="32"/>
          <w:highlight w:val="none"/>
        </w:rPr>
        <w:t>、奖金</w:t>
      </w:r>
      <w:r>
        <w:rPr>
          <w:rFonts w:hint="eastAsia" w:eastAsia="仿宋_GB2312" w:cs="仿宋"/>
          <w:sz w:val="32"/>
          <w:szCs w:val="32"/>
          <w:highlight w:val="none"/>
          <w:lang w:val="en-US" w:eastAsia="zh-CN"/>
        </w:rPr>
        <w:t>6.22万元</w:t>
      </w:r>
      <w:r>
        <w:rPr>
          <w:rFonts w:hint="eastAsia" w:ascii="Times New Roman" w:hAnsi="Times New Roman" w:eastAsia="仿宋_GB2312" w:cs="仿宋"/>
          <w:sz w:val="32"/>
          <w:szCs w:val="32"/>
          <w:highlight w:val="none"/>
        </w:rPr>
        <w:t>、绩效工资</w:t>
      </w:r>
      <w:r>
        <w:rPr>
          <w:rFonts w:hint="eastAsia" w:eastAsia="仿宋_GB2312" w:cs="仿宋"/>
          <w:sz w:val="32"/>
          <w:szCs w:val="32"/>
          <w:highlight w:val="none"/>
          <w:lang w:val="en-US" w:eastAsia="zh-CN"/>
        </w:rPr>
        <w:t>504.09万元</w:t>
      </w:r>
      <w:r>
        <w:rPr>
          <w:rFonts w:hint="eastAsia" w:ascii="Times New Roman" w:hAnsi="Times New Roman" w:eastAsia="仿宋_GB2312" w:cs="仿宋"/>
          <w:sz w:val="32"/>
          <w:szCs w:val="32"/>
          <w:highlight w:val="none"/>
        </w:rPr>
        <w:t>、</w:t>
      </w:r>
      <w:r>
        <w:rPr>
          <w:rFonts w:hint="eastAsia" w:eastAsia="仿宋_GB2312" w:cs="仿宋"/>
          <w:sz w:val="32"/>
          <w:szCs w:val="32"/>
          <w:highlight w:val="none"/>
          <w:lang w:val="en-US" w:eastAsia="zh-CN"/>
        </w:rPr>
        <w:t>机关事业单位基本养老保险缴费345.75万元、职工基本医疗保险缴费175.14万元、公务员医疗补助缴费66.39万元、其他社会保障缴费19.09万元、</w:t>
      </w:r>
      <w:r>
        <w:rPr>
          <w:rFonts w:hint="eastAsia" w:ascii="Times New Roman" w:hAnsi="Times New Roman" w:eastAsia="仿宋_GB2312" w:cs="仿宋"/>
          <w:sz w:val="32"/>
          <w:szCs w:val="32"/>
          <w:highlight w:val="none"/>
        </w:rPr>
        <w:t>住房公积金</w:t>
      </w:r>
      <w:r>
        <w:rPr>
          <w:rFonts w:hint="eastAsia" w:eastAsia="仿宋_GB2312" w:cs="仿宋"/>
          <w:sz w:val="32"/>
          <w:szCs w:val="32"/>
          <w:highlight w:val="none"/>
          <w:lang w:val="en-US" w:eastAsia="zh-CN"/>
        </w:rPr>
        <w:t>336.99万元</w:t>
      </w:r>
      <w:r>
        <w:rPr>
          <w:rFonts w:hint="eastAsia" w:ascii="Times New Roman" w:hAnsi="Times New Roman" w:eastAsia="仿宋_GB2312" w:cs="仿宋"/>
          <w:sz w:val="32"/>
          <w:szCs w:val="32"/>
          <w:highlight w:val="none"/>
        </w:rPr>
        <w:t>、其他工资福利支出</w:t>
      </w:r>
      <w:r>
        <w:rPr>
          <w:rFonts w:hint="eastAsia" w:eastAsia="仿宋_GB2312" w:cs="仿宋"/>
          <w:sz w:val="32"/>
          <w:szCs w:val="32"/>
          <w:highlight w:val="none"/>
          <w:lang w:val="en-US" w:eastAsia="zh-CN"/>
        </w:rPr>
        <w:t>408.17万元</w:t>
      </w:r>
      <w:r>
        <w:rPr>
          <w:rFonts w:hint="eastAsia" w:ascii="Times New Roman" w:hAnsi="Times New Roman" w:eastAsia="仿宋_GB2312" w:cs="仿宋"/>
          <w:sz w:val="32"/>
          <w:szCs w:val="32"/>
          <w:highlight w:val="none"/>
        </w:rPr>
        <w:t>、退休费</w:t>
      </w:r>
      <w:r>
        <w:rPr>
          <w:rFonts w:hint="eastAsia" w:eastAsia="仿宋_GB2312" w:cs="仿宋"/>
          <w:sz w:val="32"/>
          <w:szCs w:val="32"/>
          <w:highlight w:val="none"/>
          <w:lang w:val="en-US" w:eastAsia="zh-CN"/>
        </w:rPr>
        <w:t>89.68万元</w:t>
      </w:r>
      <w:r>
        <w:rPr>
          <w:rFonts w:hint="eastAsia" w:ascii="Times New Roman" w:hAnsi="Times New Roman" w:eastAsia="仿宋_GB2312" w:cs="仿宋"/>
          <w:sz w:val="32"/>
          <w:szCs w:val="32"/>
          <w:highlight w:val="none"/>
        </w:rPr>
        <w:t>、</w:t>
      </w:r>
      <w:r>
        <w:rPr>
          <w:rFonts w:hint="eastAsia" w:eastAsia="仿宋_GB2312" w:cs="仿宋"/>
          <w:sz w:val="32"/>
          <w:szCs w:val="32"/>
          <w:highlight w:val="none"/>
          <w:lang w:val="en-US" w:eastAsia="zh-CN"/>
        </w:rPr>
        <w:t>生活补助5.34万元</w:t>
      </w:r>
      <w:r>
        <w:rPr>
          <w:rFonts w:hint="eastAsia" w:ascii="Times New Roman" w:hAnsi="Times New Roman" w:eastAsia="仿宋_GB2312" w:cs="仿宋"/>
          <w:sz w:val="32"/>
          <w:szCs w:val="32"/>
          <w:highlight w:val="none"/>
        </w:rPr>
        <w:t>。</w:t>
      </w:r>
    </w:p>
    <w:p>
      <w:pPr>
        <w:adjustRightInd w:val="0"/>
        <w:snapToGrid w:val="0"/>
        <w:spacing w:line="56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（二）公用经费</w:t>
      </w:r>
      <w:r>
        <w:rPr>
          <w:rFonts w:hint="eastAsia" w:eastAsia="仿宋_GB2312" w:cs="仿宋"/>
          <w:b/>
          <w:bCs/>
          <w:sz w:val="32"/>
          <w:szCs w:val="32"/>
          <w:highlight w:val="none"/>
          <w:u w:val="single"/>
          <w:lang w:val="en-US" w:eastAsia="zh-CN"/>
        </w:rPr>
        <w:t>330.20</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w:t>
      </w:r>
      <w:r>
        <w:rPr>
          <w:rFonts w:hint="eastAsia" w:ascii="仿宋_GB2312" w:eastAsia="仿宋_GB2312"/>
          <w:sz w:val="32"/>
          <w:szCs w:val="32"/>
          <w:lang w:val="en-US" w:eastAsia="zh-CN"/>
        </w:rPr>
        <w:t>办公费30万元；印刷费0万元；水费2万元；电费24万元；邮电费5万元；取暖费12.21万元；物业管理费83.73万元；差旅费0万元；维修（护）费0万元；工会经费45.36万元；公务用车运行维护费82.50万元；其他交通费用6.06万元；其他商品和服务支出39.34万元</w:t>
      </w:r>
      <w:r>
        <w:rPr>
          <w:rFonts w:hint="eastAsia" w:ascii="仿宋_GB2312" w:eastAsia="仿宋_GB2312"/>
          <w:sz w:val="32"/>
          <w:szCs w:val="32"/>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single"/>
          <w:lang w:val="en-US" w:eastAsia="zh-CN"/>
        </w:rPr>
        <w:t>巴彦淖尔市交通运输综合行政执法支队2024</w:t>
      </w:r>
      <w:r>
        <w:rPr>
          <w:rFonts w:eastAsia="仿宋_GB2312"/>
          <w:sz w:val="32"/>
          <w:szCs w:val="32"/>
          <w:highlight w:val="none"/>
        </w:rPr>
        <w:t>年度一般公共预算拨款安排的“三公”经费预算支出</w:t>
      </w:r>
      <w:r>
        <w:rPr>
          <w:rFonts w:eastAsia="仿宋_GB2312"/>
          <w:sz w:val="32"/>
          <w:szCs w:val="32"/>
          <w:highlight w:val="none"/>
          <w:u w:val="single"/>
        </w:rPr>
        <w:tab/>
      </w:r>
      <w:r>
        <w:rPr>
          <w:rFonts w:hint="eastAsia" w:eastAsia="仿宋_GB2312"/>
          <w:sz w:val="32"/>
          <w:szCs w:val="32"/>
          <w:highlight w:val="none"/>
          <w:u w:val="single"/>
          <w:lang w:val="en-US" w:eastAsia="zh-CN"/>
        </w:rPr>
        <w:t>82.50</w:t>
      </w:r>
      <w:r>
        <w:rPr>
          <w:rFonts w:eastAsia="仿宋_GB2312"/>
          <w:sz w:val="32"/>
          <w:szCs w:val="32"/>
          <w:highlight w:val="none"/>
        </w:rPr>
        <w:t>万元，其中因公出国（境）费支出</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hint="eastAsia"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；公务用车购置及运行维护费支出</w:t>
      </w:r>
      <w:r>
        <w:rPr>
          <w:rFonts w:hint="eastAsia" w:eastAsia="仿宋_GB2312"/>
          <w:sz w:val="32"/>
          <w:szCs w:val="32"/>
          <w:highlight w:val="none"/>
          <w:u w:val="single"/>
          <w:lang w:val="en-US" w:eastAsia="zh-CN"/>
        </w:rPr>
        <w:t>82.50</w:t>
      </w:r>
      <w:r>
        <w:rPr>
          <w:rFonts w:eastAsia="仿宋_GB2312"/>
          <w:sz w:val="32"/>
          <w:szCs w:val="32"/>
          <w:highlight w:val="none"/>
          <w:u w:val="single"/>
        </w:rPr>
        <w:t xml:space="preserve"> </w:t>
      </w:r>
      <w:r>
        <w:rPr>
          <w:rFonts w:eastAsia="仿宋_GB2312"/>
          <w:sz w:val="32"/>
          <w:szCs w:val="32"/>
          <w:highlight w:val="none"/>
        </w:rPr>
        <w:t>万元，占</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；公务接待费支出</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。具体情况如下：</w:t>
      </w:r>
    </w:p>
    <w:p>
      <w:pPr>
        <w:spacing w:line="600" w:lineRule="exact"/>
        <w:ind w:left="29" w:right="96" w:firstLine="650"/>
        <w:rPr>
          <w:rFonts w:eastAsia="仿宋_GB2312"/>
          <w:sz w:val="32"/>
          <w:szCs w:val="32"/>
          <w:highlight w:val="none"/>
        </w:rPr>
      </w:pPr>
      <w:r>
        <w:rPr>
          <w:rFonts w:eastAsia="仿宋_GB2312"/>
          <w:sz w:val="32"/>
          <w:szCs w:val="32"/>
          <w:highlight w:val="none"/>
        </w:rPr>
        <w:t>一般公共预算拨款安排的“三公”经费预算支出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82.50</w:t>
      </w:r>
      <w:r>
        <w:rPr>
          <w:rFonts w:eastAsia="仿宋_GB2312"/>
          <w:sz w:val="32"/>
          <w:szCs w:val="32"/>
          <w:highlight w:val="none"/>
          <w:u w:val="single"/>
        </w:rPr>
        <w:t xml:space="preserve"> </w:t>
      </w:r>
      <w:r>
        <w:rPr>
          <w:rFonts w:eastAsia="仿宋_GB2312"/>
          <w:spacing w:val="-55"/>
          <w:sz w:val="32"/>
          <w:szCs w:val="32"/>
          <w:highlight w:val="none"/>
        </w:rPr>
        <w:t xml:space="preserve"> </w:t>
      </w:r>
      <w:r>
        <w:rPr>
          <w:rFonts w:eastAsia="仿宋_GB2312"/>
          <w:spacing w:val="-4"/>
          <w:sz w:val="32"/>
          <w:szCs w:val="32"/>
          <w:highlight w:val="none"/>
        </w:rPr>
        <w:t>万元，比上年预</w:t>
      </w:r>
      <w:r>
        <w:rPr>
          <w:rFonts w:eastAsia="仿宋_GB2312"/>
          <w:spacing w:val="-6"/>
          <w:sz w:val="32"/>
          <w:szCs w:val="32"/>
          <w:highlight w:val="none"/>
        </w:rPr>
        <w:t>算增加</w:t>
      </w:r>
      <w:r>
        <w:rPr>
          <w:rFonts w:hint="eastAsia" w:eastAsia="仿宋_GB2312"/>
          <w:sz w:val="32"/>
          <w:szCs w:val="32"/>
          <w:highlight w:val="none"/>
          <w:u w:val="single"/>
          <w:lang w:val="en-US" w:eastAsia="zh-CN"/>
        </w:rPr>
        <w:t>0</w:t>
      </w:r>
      <w:r>
        <w:rPr>
          <w:rFonts w:eastAsia="仿宋_GB2312"/>
          <w:spacing w:val="-6"/>
          <w:sz w:val="32"/>
          <w:szCs w:val="32"/>
          <w:highlight w:val="none"/>
        </w:rPr>
        <w:t>万元，</w:t>
      </w:r>
      <w:r>
        <w:rPr>
          <w:rFonts w:eastAsia="仿宋_GB2312"/>
          <w:sz w:val="32"/>
          <w:szCs w:val="32"/>
          <w:highlight w:val="none"/>
        </w:rPr>
        <w:t>增长（减少）</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pacing w:val="-6"/>
          <w:sz w:val="32"/>
          <w:szCs w:val="32"/>
          <w:highlight w:val="none"/>
        </w:rPr>
        <w:t>；</w:t>
      </w:r>
      <w:r>
        <w:rPr>
          <w:rFonts w:eastAsia="仿宋_GB2312"/>
          <w:spacing w:val="-4"/>
          <w:sz w:val="32"/>
          <w:szCs w:val="32"/>
          <w:highlight w:val="none"/>
        </w:rPr>
        <w:t>其中：</w:t>
      </w:r>
    </w:p>
    <w:p>
      <w:pPr>
        <w:pStyle w:val="8"/>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1．因公出国（境）费预算支出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万元，比上年预算增加（减少）</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2．公务用车购置及运行维护费预算支出</w:t>
      </w:r>
      <w:r>
        <w:rPr>
          <w:rFonts w:eastAsia="仿宋_GB2312"/>
          <w:sz w:val="32"/>
          <w:szCs w:val="32"/>
          <w:highlight w:val="none"/>
          <w:u w:val="single"/>
        </w:rPr>
        <w:tab/>
      </w:r>
      <w:r>
        <w:rPr>
          <w:rFonts w:hint="eastAsia" w:eastAsia="仿宋_GB2312"/>
          <w:sz w:val="32"/>
          <w:szCs w:val="32"/>
          <w:highlight w:val="none"/>
          <w:u w:val="single"/>
          <w:lang w:val="en-US" w:eastAsia="zh-CN"/>
        </w:rPr>
        <w:t>82.50</w:t>
      </w:r>
      <w:r>
        <w:rPr>
          <w:rFonts w:eastAsia="仿宋_GB2312"/>
          <w:sz w:val="32"/>
          <w:szCs w:val="32"/>
          <w:highlight w:val="none"/>
        </w:rPr>
        <w:tab/>
      </w:r>
      <w:r>
        <w:rPr>
          <w:rFonts w:eastAsia="仿宋_GB2312"/>
          <w:sz w:val="32"/>
          <w:szCs w:val="32"/>
          <w:highlight w:val="none"/>
        </w:rPr>
        <w:t>万元。其中：</w:t>
      </w:r>
    </w:p>
    <w:p>
      <w:pPr>
        <w:pStyle w:val="8"/>
        <w:spacing w:after="0" w:line="600" w:lineRule="exact"/>
        <w:ind w:firstLine="640" w:firstLineChars="200"/>
        <w:rPr>
          <w:rFonts w:eastAsia="仿宋_GB2312"/>
          <w:sz w:val="32"/>
          <w:szCs w:val="32"/>
          <w:highlight w:val="none"/>
        </w:rPr>
      </w:pPr>
      <w:r>
        <w:rPr>
          <w:rFonts w:eastAsia="仿宋_GB2312"/>
          <w:sz w:val="32"/>
          <w:szCs w:val="32"/>
          <w:highlight w:val="none"/>
        </w:rPr>
        <w:t>（1）公务用车购置预算支出</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万元，比上年预算增加（减少）</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8"/>
        <w:spacing w:after="0" w:line="600" w:lineRule="exact"/>
        <w:ind w:firstLine="640" w:firstLineChars="200"/>
        <w:rPr>
          <w:rFonts w:eastAsia="仿宋_GB2312"/>
          <w:sz w:val="32"/>
          <w:szCs w:val="32"/>
          <w:highlight w:val="none"/>
        </w:rPr>
      </w:pPr>
      <w:r>
        <w:rPr>
          <w:rFonts w:eastAsia="仿宋_GB2312"/>
          <w:sz w:val="32"/>
          <w:szCs w:val="32"/>
          <w:highlight w:val="none"/>
        </w:rPr>
        <w:t>（2）公务用车运行维护费预算支出</w:t>
      </w:r>
      <w:r>
        <w:rPr>
          <w:rFonts w:hint="eastAsia" w:eastAsia="仿宋_GB2312"/>
          <w:sz w:val="32"/>
          <w:szCs w:val="32"/>
          <w:highlight w:val="none"/>
          <w:u w:val="single"/>
          <w:lang w:val="en-US" w:eastAsia="zh-CN"/>
        </w:rPr>
        <w:t>82.50</w:t>
      </w:r>
      <w:r>
        <w:rPr>
          <w:rFonts w:eastAsia="仿宋_GB2312"/>
          <w:sz w:val="32"/>
          <w:szCs w:val="32"/>
          <w:highlight w:val="none"/>
          <w:u w:val="single"/>
        </w:rPr>
        <w:t xml:space="preserve"> </w:t>
      </w:r>
      <w:r>
        <w:rPr>
          <w:rFonts w:eastAsia="仿宋_GB2312"/>
          <w:sz w:val="32"/>
          <w:szCs w:val="32"/>
          <w:highlight w:val="none"/>
        </w:rPr>
        <w:t>万元，比上年预算增加（减少）</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 xml:space="preserve"> 万元，主要原因是</w:t>
      </w:r>
      <w:r>
        <w:rPr>
          <w:rFonts w:hint="eastAsia" w:ascii="仿宋_GB2312" w:hAnsi="仿宋_GB2312" w:eastAsia="仿宋_GB2312"/>
          <w:sz w:val="32"/>
          <w:szCs w:val="24"/>
          <w:highlight w:val="none"/>
          <w:lang w:val="en-US" w:eastAsia="zh-CN"/>
        </w:rPr>
        <w:t>依照车辆编制数量编制预算，本年度车辆编制数无变化</w:t>
      </w:r>
      <w:r>
        <w:rPr>
          <w:rFonts w:eastAsia="仿宋_GB2312"/>
          <w:sz w:val="32"/>
          <w:szCs w:val="32"/>
          <w:highlight w:val="none"/>
        </w:rPr>
        <w:t>。</w:t>
      </w:r>
    </w:p>
    <w:p>
      <w:pPr>
        <w:pStyle w:val="8"/>
        <w:spacing w:after="0" w:line="600" w:lineRule="exact"/>
        <w:ind w:firstLine="640" w:firstLineChars="200"/>
        <w:rPr>
          <w:rFonts w:eastAsia="仿宋_GB2312"/>
          <w:sz w:val="32"/>
          <w:szCs w:val="32"/>
          <w:highlight w:val="none"/>
        </w:rPr>
      </w:pPr>
      <w:r>
        <w:rPr>
          <w:rFonts w:eastAsia="仿宋_GB2312"/>
          <w:sz w:val="32"/>
          <w:szCs w:val="32"/>
          <w:highlight w:val="none"/>
        </w:rPr>
        <w:t>3．公务接待费预算支出</w:t>
      </w:r>
      <w:r>
        <w:rPr>
          <w:rFonts w:hint="eastAsia" w:eastAsia="仿宋_GB2312"/>
          <w:sz w:val="32"/>
          <w:szCs w:val="32"/>
          <w:highlight w:val="none"/>
          <w:u w:val="single"/>
          <w:lang w:val="en-US" w:eastAsia="zh-CN"/>
        </w:rPr>
        <w:t>0</w:t>
      </w:r>
      <w:r>
        <w:rPr>
          <w:rFonts w:eastAsia="仿宋_GB2312"/>
          <w:sz w:val="32"/>
          <w:szCs w:val="32"/>
          <w:highlight w:val="none"/>
        </w:rPr>
        <w:t>万元，比上年预算增加（减少）</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pPr>
        <w:pStyle w:val="8"/>
        <w:spacing w:after="0" w:line="600" w:lineRule="exact"/>
        <w:ind w:left="17" w:leftChars="8" w:firstLine="640" w:firstLineChars="200"/>
        <w:rPr>
          <w:rFonts w:eastAsia="仿宋_GB2312"/>
          <w:sz w:val="32"/>
          <w:szCs w:val="32"/>
          <w:highlight w:val="none"/>
        </w:rPr>
      </w:pPr>
      <w:r>
        <w:rPr>
          <w:rFonts w:hint="eastAsia" w:ascii="仿宋_GB2312" w:hAnsi="仿宋_GB2312" w:eastAsia="仿宋_GB2312" w:cs="仿宋"/>
          <w:sz w:val="32"/>
          <w:szCs w:val="32"/>
          <w:highlight w:val="none"/>
          <w:u w:val="single"/>
          <w:lang w:val="en-US" w:eastAsia="zh-CN"/>
        </w:rPr>
        <w:t>巴彦淖尔市交通运输综合行政执法支队2024</w:t>
      </w:r>
      <w:r>
        <w:rPr>
          <w:rFonts w:eastAsia="仿宋_GB2312"/>
          <w:sz w:val="32"/>
          <w:szCs w:val="32"/>
          <w:highlight w:val="none"/>
        </w:rPr>
        <w:t>年度政府性基金支出预算支出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ascii="Times New Roman" w:hAnsi="Times New Roman" w:eastAsia="仿宋_GB2312" w:cs="仿宋"/>
          <w:sz w:val="32"/>
          <w:szCs w:val="32"/>
          <w:highlight w:val="none"/>
        </w:rPr>
        <w:t>本单位无政府性基金预算支出</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九、国有资本经营预算支出预算情况说明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single"/>
          <w:lang w:val="en-US" w:eastAsia="zh-CN"/>
        </w:rPr>
        <w:t>巴彦淖尔市交通运输综合行政执法支队2024</w:t>
      </w:r>
      <w:r>
        <w:rPr>
          <w:rFonts w:eastAsia="仿宋_GB2312"/>
          <w:sz w:val="32"/>
          <w:szCs w:val="32"/>
          <w:highlight w:val="none"/>
        </w:rPr>
        <w:t>年度</w:t>
      </w:r>
      <w:r>
        <w:rPr>
          <w:rFonts w:hint="eastAsia" w:eastAsia="仿宋_GB2312" w:cstheme="minorBidi"/>
          <w:sz w:val="32"/>
          <w:szCs w:val="32"/>
          <w:highlight w:val="none"/>
        </w:rPr>
        <w:t>国有资本经营预算支出</w:t>
      </w:r>
      <w:r>
        <w:rPr>
          <w:rFonts w:hint="eastAsia" w:eastAsia="仿宋_GB2312" w:cstheme="minorBidi"/>
          <w:sz w:val="32"/>
          <w:szCs w:val="32"/>
          <w:highlight w:val="none"/>
          <w:u w:val="single"/>
        </w:rPr>
        <w:tab/>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万元。与上年相比增加（减少）</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万元，增长（减少）</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。主要原因本单位无国有资本经营预算支出。</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十、项目支出预算情况说明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single"/>
          <w:lang w:val="en-US" w:eastAsia="zh-CN"/>
        </w:rPr>
        <w:t>巴彦淖尔市交通运输综合行政执法支队2024</w:t>
      </w:r>
      <w:r>
        <w:rPr>
          <w:rFonts w:eastAsia="仿宋_GB2312"/>
          <w:sz w:val="32"/>
          <w:szCs w:val="32"/>
          <w:highlight w:val="none"/>
        </w:rPr>
        <w:t>年度预算安排项目</w:t>
      </w:r>
      <w:r>
        <w:rPr>
          <w:rFonts w:eastAsia="仿宋_GB2312"/>
          <w:sz w:val="32"/>
          <w:szCs w:val="32"/>
          <w:highlight w:val="none"/>
          <w:u w:val="single"/>
        </w:rPr>
        <w:tab/>
      </w:r>
      <w:r>
        <w:rPr>
          <w:rFonts w:hint="eastAsia" w:eastAsia="仿宋_GB2312"/>
          <w:sz w:val="32"/>
          <w:szCs w:val="32"/>
          <w:highlight w:val="none"/>
          <w:u w:val="single"/>
          <w:lang w:val="en-US" w:eastAsia="zh-CN"/>
        </w:rPr>
        <w:t>1</w:t>
      </w:r>
      <w:r>
        <w:rPr>
          <w:rFonts w:eastAsia="仿宋_GB2312"/>
          <w:sz w:val="32"/>
          <w:szCs w:val="32"/>
          <w:highlight w:val="none"/>
          <w:u w:val="single"/>
        </w:rPr>
        <w:t xml:space="preserve"> </w:t>
      </w:r>
      <w:r>
        <w:rPr>
          <w:rFonts w:eastAsia="仿宋_GB2312"/>
          <w:sz w:val="32"/>
          <w:szCs w:val="32"/>
          <w:highlight w:val="none"/>
        </w:rPr>
        <w:t>个，项目预算总金额</w:t>
      </w:r>
      <w:r>
        <w:rPr>
          <w:rFonts w:eastAsia="仿宋_GB2312"/>
          <w:sz w:val="32"/>
          <w:szCs w:val="32"/>
          <w:highlight w:val="none"/>
          <w:u w:val="single"/>
        </w:rPr>
        <w:tab/>
      </w:r>
      <w:r>
        <w:rPr>
          <w:rFonts w:hint="eastAsia" w:eastAsia="仿宋_GB2312"/>
          <w:sz w:val="32"/>
          <w:szCs w:val="32"/>
          <w:highlight w:val="none"/>
          <w:u w:val="single"/>
          <w:lang w:val="en-US" w:eastAsia="zh-CN"/>
        </w:rPr>
        <w:t>230</w:t>
      </w:r>
      <w:r>
        <w:rPr>
          <w:rFonts w:eastAsia="仿宋_GB2312"/>
          <w:sz w:val="32"/>
          <w:szCs w:val="32"/>
          <w:highlight w:val="none"/>
          <w:u w:val="single"/>
        </w:rPr>
        <w:t xml:space="preserve"> </w:t>
      </w:r>
      <w:r>
        <w:rPr>
          <w:rFonts w:eastAsia="仿宋_GB2312"/>
          <w:sz w:val="32"/>
          <w:szCs w:val="32"/>
          <w:highlight w:val="none"/>
        </w:rPr>
        <w:t>万元。其中，财政本年拨款金额</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230</w:t>
      </w:r>
      <w:r>
        <w:rPr>
          <w:rFonts w:eastAsia="仿宋_GB2312"/>
          <w:sz w:val="32"/>
          <w:szCs w:val="32"/>
          <w:highlight w:val="none"/>
        </w:rPr>
        <w:t>万元，财政拨款结转结余</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万元，财政专户管理资金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万元，单位资金</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adjustRightInd w:val="0"/>
        <w:snapToGrid w:val="0"/>
        <w:spacing w:line="560" w:lineRule="exact"/>
        <w:ind w:firstLine="640" w:firstLineChars="200"/>
        <w:rPr>
          <w:rFonts w:hint="eastAsia" w:ascii="仿宋_GB2312" w:hAnsi="黑体" w:eastAsia="仿宋_GB2312"/>
          <w:color w:val="000000"/>
          <w:sz w:val="32"/>
          <w:szCs w:val="32"/>
        </w:rPr>
      </w:pPr>
      <w:r>
        <w:rPr>
          <w:rFonts w:hint="eastAsia" w:ascii="仿宋_GB2312" w:hAnsi="仿宋_GB2312" w:eastAsia="仿宋_GB2312" w:cs="仿宋"/>
          <w:sz w:val="32"/>
          <w:szCs w:val="32"/>
          <w:highlight w:val="none"/>
          <w:u w:val="single"/>
          <w:lang w:val="en-US" w:eastAsia="zh-CN"/>
        </w:rPr>
        <w:t>巴彦淖尔市交通运输综合行政执法支队2024</w:t>
      </w:r>
      <w:r>
        <w:rPr>
          <w:rFonts w:eastAsia="仿宋_GB2312"/>
          <w:sz w:val="32"/>
          <w:szCs w:val="32"/>
          <w:highlight w:val="none"/>
        </w:rPr>
        <w:t>年度</w:t>
      </w:r>
      <w:r>
        <w:rPr>
          <w:rFonts w:hint="eastAsia" w:eastAsia="仿宋_GB2312"/>
          <w:sz w:val="32"/>
          <w:szCs w:val="32"/>
          <w:highlight w:val="none"/>
          <w:lang w:val="en-US" w:eastAsia="zh-CN"/>
        </w:rPr>
        <w:t>机构</w:t>
      </w:r>
      <w:r>
        <w:rPr>
          <w:rFonts w:eastAsia="仿宋_GB2312"/>
          <w:sz w:val="32"/>
          <w:szCs w:val="32"/>
          <w:highlight w:val="none"/>
        </w:rPr>
        <w:t>运行经费预算支出</w:t>
      </w:r>
      <w:r>
        <w:rPr>
          <w:rFonts w:eastAsia="仿宋_GB2312"/>
          <w:sz w:val="32"/>
          <w:szCs w:val="32"/>
          <w:highlight w:val="none"/>
          <w:u w:val="single"/>
        </w:rPr>
        <w:tab/>
      </w:r>
      <w:r>
        <w:rPr>
          <w:rFonts w:hint="eastAsia" w:eastAsia="仿宋_GB2312"/>
          <w:sz w:val="32"/>
          <w:szCs w:val="32"/>
          <w:highlight w:val="none"/>
          <w:u w:val="single"/>
          <w:lang w:val="en-US" w:eastAsia="zh-CN"/>
        </w:rPr>
        <w:t>330.21</w:t>
      </w:r>
      <w:r>
        <w:rPr>
          <w:rFonts w:eastAsia="仿宋_GB2312"/>
          <w:sz w:val="32"/>
          <w:szCs w:val="32"/>
          <w:highlight w:val="none"/>
        </w:rPr>
        <w:t>万元</w:t>
      </w:r>
      <w:r>
        <w:rPr>
          <w:rFonts w:hint="eastAsia" w:eastAsia="仿宋_GB2312" w:cstheme="minorBidi"/>
          <w:sz w:val="32"/>
          <w:szCs w:val="32"/>
          <w:highlight w:val="none"/>
        </w:rPr>
        <w:t>，</w:t>
      </w:r>
      <w:r>
        <w:rPr>
          <w:rFonts w:eastAsia="仿宋_GB2312"/>
          <w:color w:val="000000" w:themeColor="text1"/>
          <w:sz w:val="32"/>
          <w:szCs w:val="32"/>
          <w:highlight w:val="none"/>
          <w14:textFill>
            <w14:solidFill>
              <w14:schemeClr w14:val="tx1"/>
            </w14:solidFill>
          </w14:textFill>
        </w:rPr>
        <w:t>与</w:t>
      </w:r>
      <w:r>
        <w:rPr>
          <w:rFonts w:eastAsia="仿宋_GB2312"/>
          <w:sz w:val="32"/>
          <w:szCs w:val="32"/>
          <w:highlight w:val="none"/>
        </w:rPr>
        <w:t>上年相比</w:t>
      </w:r>
      <w:r>
        <w:rPr>
          <w:rFonts w:hint="eastAsia" w:eastAsia="仿宋_GB2312"/>
          <w:sz w:val="32"/>
          <w:szCs w:val="32"/>
          <w:highlight w:val="none"/>
          <w:lang w:val="en-US" w:eastAsia="zh-CN"/>
        </w:rPr>
        <w:t>减少</w:t>
      </w:r>
      <w:r>
        <w:rPr>
          <w:rFonts w:hint="eastAsia" w:eastAsia="仿宋_GB2312"/>
          <w:sz w:val="32"/>
          <w:szCs w:val="32"/>
          <w:highlight w:val="none"/>
          <w:u w:val="single"/>
          <w:lang w:val="en-US" w:eastAsia="zh-CN"/>
        </w:rPr>
        <w:t>12.94</w:t>
      </w:r>
      <w:r>
        <w:rPr>
          <w:rFonts w:eastAsia="仿宋_GB2312"/>
          <w:sz w:val="32"/>
          <w:szCs w:val="32"/>
          <w:highlight w:val="none"/>
        </w:rPr>
        <w:t>万元，</w:t>
      </w:r>
      <w:r>
        <w:rPr>
          <w:rFonts w:hint="eastAsia" w:eastAsia="仿宋_GB2312"/>
          <w:sz w:val="32"/>
          <w:szCs w:val="32"/>
          <w:highlight w:val="none"/>
          <w:lang w:val="en-US" w:eastAsia="zh-CN"/>
        </w:rPr>
        <w:t>减少</w:t>
      </w:r>
      <w:r>
        <w:rPr>
          <w:rFonts w:hint="eastAsia" w:eastAsia="仿宋_GB2312"/>
          <w:sz w:val="32"/>
          <w:szCs w:val="32"/>
          <w:highlight w:val="none"/>
          <w:u w:val="single"/>
          <w:lang w:val="en-US" w:eastAsia="zh-CN"/>
        </w:rPr>
        <w:t>3.7</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ascii="仿宋_GB2312" w:eastAsia="仿宋_GB2312"/>
          <w:sz w:val="32"/>
          <w:szCs w:val="32"/>
        </w:rPr>
        <w:t>是</w:t>
      </w:r>
      <w:r>
        <w:rPr>
          <w:rFonts w:hint="eastAsia" w:ascii="仿宋_GB2312" w:eastAsia="仿宋_GB2312"/>
          <w:sz w:val="32"/>
          <w:szCs w:val="32"/>
          <w:lang w:val="en-US" w:eastAsia="zh-CN"/>
        </w:rPr>
        <w:t>随着在职人员减少公用经费减少</w:t>
      </w:r>
      <w:r>
        <w:rPr>
          <w:rFonts w:hint="eastAsia" w:ascii="仿宋_GB2312" w:eastAsia="仿宋_GB2312"/>
          <w:sz w:val="32"/>
          <w:szCs w:val="32"/>
        </w:rPr>
        <w:t>。机关运行经费具体明细如下：</w:t>
      </w:r>
      <w:r>
        <w:rPr>
          <w:rFonts w:hint="eastAsia" w:ascii="仿宋_GB2312" w:eastAsia="仿宋_GB2312"/>
          <w:sz w:val="32"/>
          <w:szCs w:val="32"/>
          <w:lang w:val="en-US" w:eastAsia="zh-CN"/>
        </w:rPr>
        <w:t>办公费30万元；印刷费0万元；水费2万元；电费24万元；邮电费5万元；取暖费12.21万元；物业管理费83.73万元；差旅费0万元；维修（护）费0万元；工会经费45.36万元；公务用车运行维护费82.50万元；其他交通费用6.06万元；其他商品和服务支出39.34万元</w:t>
      </w:r>
      <w:r>
        <w:rPr>
          <w:rFonts w:hint="eastAsia" w:ascii="仿宋_GB2312" w:eastAsia="仿宋_GB2312"/>
          <w:sz w:val="32"/>
          <w:szCs w:val="32"/>
        </w:rPr>
        <w:t>。</w:t>
      </w:r>
    </w:p>
    <w:p>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pPr>
        <w:spacing w:line="600" w:lineRule="exact"/>
        <w:ind w:firstLine="640" w:firstLineChars="200"/>
        <w:rPr>
          <w:rFonts w:hint="eastAsia" w:ascii="仿宋_GB2312" w:eastAsia="仿宋_GB2312"/>
          <w:color w:val="auto"/>
          <w:sz w:val="32"/>
          <w:szCs w:val="32"/>
        </w:rPr>
      </w:pPr>
      <w:r>
        <w:rPr>
          <w:rFonts w:hint="eastAsia" w:ascii="仿宋_GB2312" w:hAnsi="仿宋_GB2312" w:eastAsia="仿宋_GB2312" w:cs="仿宋"/>
          <w:sz w:val="32"/>
          <w:szCs w:val="32"/>
          <w:highlight w:val="none"/>
          <w:u w:val="single"/>
          <w:lang w:val="en-US" w:eastAsia="zh-CN"/>
        </w:rPr>
        <w:t>巴彦淖尔市交通运输综合行政执法支队2023</w:t>
      </w:r>
      <w:r>
        <w:rPr>
          <w:rFonts w:eastAsia="仿宋_GB2312"/>
          <w:sz w:val="32"/>
          <w:szCs w:val="32"/>
          <w:highlight w:val="none"/>
        </w:rPr>
        <w:t>年度政府采购支出预算总额</w:t>
      </w:r>
      <w:r>
        <w:rPr>
          <w:rFonts w:eastAsia="仿宋_GB2312"/>
          <w:sz w:val="32"/>
          <w:szCs w:val="32"/>
          <w:highlight w:val="none"/>
          <w:u w:val="single"/>
        </w:rPr>
        <w:tab/>
      </w:r>
      <w:r>
        <w:rPr>
          <w:rFonts w:hint="eastAsia" w:eastAsia="仿宋_GB2312"/>
          <w:sz w:val="32"/>
          <w:szCs w:val="32"/>
          <w:highlight w:val="none"/>
          <w:u w:val="single"/>
          <w:lang w:val="en-US" w:eastAsia="zh-CN"/>
        </w:rPr>
        <w:t>248.73</w:t>
      </w:r>
      <w:r>
        <w:rPr>
          <w:rFonts w:eastAsia="仿宋_GB2312"/>
          <w:sz w:val="32"/>
          <w:szCs w:val="32"/>
          <w:highlight w:val="none"/>
        </w:rPr>
        <w:t>万元，其中：拟采购货物支出</w:t>
      </w:r>
      <w:r>
        <w:rPr>
          <w:rFonts w:hint="eastAsia" w:eastAsia="仿宋_GB2312"/>
          <w:sz w:val="32"/>
          <w:szCs w:val="32"/>
          <w:highlight w:val="none"/>
          <w:u w:val="single"/>
          <w:lang w:val="en-US" w:eastAsia="zh-CN"/>
        </w:rPr>
        <w:t>91.65</w:t>
      </w:r>
      <w:r>
        <w:rPr>
          <w:rFonts w:eastAsia="仿宋_GB2312"/>
          <w:sz w:val="32"/>
          <w:szCs w:val="32"/>
          <w:highlight w:val="none"/>
          <w:u w:val="single"/>
        </w:rPr>
        <w:t xml:space="preserve"> </w:t>
      </w:r>
      <w:r>
        <w:rPr>
          <w:rFonts w:eastAsia="仿宋_GB2312"/>
          <w:sz w:val="32"/>
          <w:szCs w:val="32"/>
          <w:highlight w:val="none"/>
        </w:rPr>
        <w:t>万元、拟采购工程支出</w:t>
      </w:r>
      <w:r>
        <w:rPr>
          <w:rFonts w:hint="eastAsia" w:eastAsia="仿宋_GB2312"/>
          <w:sz w:val="32"/>
          <w:szCs w:val="32"/>
          <w:highlight w:val="none"/>
          <w:u w:val="single"/>
          <w:lang w:val="en-US" w:eastAsia="zh-CN"/>
        </w:rPr>
        <w:t>45</w:t>
      </w:r>
      <w:r>
        <w:rPr>
          <w:rFonts w:eastAsia="仿宋_GB2312"/>
          <w:sz w:val="32"/>
          <w:szCs w:val="32"/>
          <w:highlight w:val="none"/>
        </w:rPr>
        <w:t>万元、拟购买服务支出</w:t>
      </w:r>
      <w:r>
        <w:rPr>
          <w:rFonts w:hint="eastAsia" w:eastAsia="仿宋_GB2312"/>
          <w:sz w:val="32"/>
          <w:szCs w:val="32"/>
          <w:highlight w:val="none"/>
          <w:u w:val="single"/>
          <w:lang w:val="en-US" w:eastAsia="zh-CN"/>
        </w:rPr>
        <w:t>112.08</w:t>
      </w:r>
      <w:r>
        <w:rPr>
          <w:rFonts w:eastAsia="仿宋_GB2312"/>
          <w:sz w:val="32"/>
          <w:szCs w:val="32"/>
          <w:highlight w:val="none"/>
        </w:rPr>
        <w:t>万元。</w:t>
      </w:r>
      <w:r>
        <w:rPr>
          <w:rFonts w:hint="eastAsia" w:ascii="仿宋_GB2312" w:eastAsia="仿宋_GB2312"/>
          <w:color w:val="auto"/>
          <w:sz w:val="32"/>
          <w:szCs w:val="32"/>
        </w:rPr>
        <w:t>涵盖计算机设备及软</w:t>
      </w:r>
      <w:r>
        <w:rPr>
          <w:rFonts w:hint="eastAsia" w:ascii="仿宋_GB2312" w:eastAsia="仿宋_GB2312"/>
          <w:color w:val="auto"/>
          <w:sz w:val="32"/>
          <w:szCs w:val="32"/>
          <w:lang w:val="en-US" w:eastAsia="zh-CN"/>
        </w:rPr>
        <w:t>件</w:t>
      </w:r>
      <w:r>
        <w:rPr>
          <w:rFonts w:hint="eastAsia" w:ascii="仿宋_GB2312" w:eastAsia="仿宋_GB2312"/>
          <w:color w:val="auto"/>
          <w:sz w:val="32"/>
          <w:szCs w:val="32"/>
        </w:rPr>
        <w:t>等采购大类，编制政府采购预算明细</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 xml:space="preserve"> 项，采购金额来源主要</w:t>
      </w:r>
      <w:r>
        <w:rPr>
          <w:rFonts w:hint="eastAsia" w:ascii="仿宋_GB2312" w:eastAsia="仿宋_GB2312"/>
          <w:color w:val="auto"/>
          <w:sz w:val="32"/>
          <w:szCs w:val="32"/>
          <w:lang w:val="en-US" w:eastAsia="zh-CN"/>
        </w:rPr>
        <w:t>为一般公共预算财政拨款，</w:t>
      </w:r>
      <w:r>
        <w:rPr>
          <w:rFonts w:hint="eastAsia" w:ascii="仿宋_GB2312" w:eastAsia="仿宋_GB2312"/>
          <w:color w:val="auto"/>
          <w:sz w:val="32"/>
          <w:szCs w:val="32"/>
        </w:rPr>
        <w:t>其中</w:t>
      </w:r>
      <w:r>
        <w:rPr>
          <w:rFonts w:hint="eastAsia" w:ascii="仿宋_GB2312" w:eastAsia="仿宋_GB2312"/>
          <w:color w:val="auto"/>
          <w:sz w:val="32"/>
          <w:szCs w:val="32"/>
          <w:lang w:val="en-US" w:eastAsia="zh-CN"/>
        </w:rPr>
        <w:t>248.73</w:t>
      </w:r>
      <w:r>
        <w:rPr>
          <w:rFonts w:hint="eastAsia" w:ascii="仿宋_GB2312" w:eastAsia="仿宋_GB2312"/>
          <w:color w:val="auto"/>
          <w:sz w:val="32"/>
          <w:szCs w:val="32"/>
        </w:rPr>
        <w:t>万元的资金来源为</w:t>
      </w:r>
      <w:r>
        <w:rPr>
          <w:rFonts w:hint="eastAsia" w:ascii="仿宋_GB2312" w:eastAsia="仿宋_GB2312"/>
          <w:color w:val="auto"/>
          <w:sz w:val="32"/>
          <w:szCs w:val="32"/>
          <w:lang w:val="en-US" w:eastAsia="zh-CN"/>
        </w:rPr>
        <w:t>一般公共预算财政拨款</w:t>
      </w:r>
      <w:r>
        <w:rPr>
          <w:rFonts w:hint="eastAsia" w:ascii="仿宋_GB2312" w:eastAsia="仿宋_GB2312"/>
          <w:color w:val="auto"/>
          <w:sz w:val="32"/>
          <w:szCs w:val="32"/>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eastAsia="仿宋_GB2312" w:cstheme="minorBidi"/>
          <w:sz w:val="32"/>
          <w:szCs w:val="32"/>
          <w:highlight w:val="none"/>
        </w:rPr>
      </w:pPr>
      <w:r>
        <w:rPr>
          <w:rFonts w:hint="eastAsia" w:ascii="仿宋_GB2312" w:hAnsi="仿宋_GB2312" w:eastAsia="仿宋_GB2312" w:cs="仿宋"/>
          <w:sz w:val="32"/>
          <w:szCs w:val="32"/>
          <w:highlight w:val="none"/>
          <w:u w:val="single"/>
          <w:lang w:val="en-US" w:eastAsia="zh-CN"/>
        </w:rPr>
        <w:t>巴彦淖尔市交通运输综合行政执法支队</w:t>
      </w:r>
      <w:r>
        <w:rPr>
          <w:rFonts w:eastAsia="仿宋_GB2312"/>
          <w:sz w:val="32"/>
          <w:szCs w:val="32"/>
          <w:highlight w:val="none"/>
        </w:rPr>
        <w:t>共有车辆</w:t>
      </w:r>
      <w:r>
        <w:rPr>
          <w:rFonts w:hint="eastAsia" w:eastAsia="仿宋_GB2312"/>
          <w:sz w:val="32"/>
          <w:szCs w:val="32"/>
          <w:highlight w:val="none"/>
          <w:u w:val="single"/>
          <w:lang w:val="en-US" w:eastAsia="zh-CN"/>
        </w:rPr>
        <w:t>59</w:t>
      </w:r>
      <w:r>
        <w:rPr>
          <w:rFonts w:eastAsia="仿宋_GB2312"/>
          <w:sz w:val="32"/>
          <w:szCs w:val="32"/>
          <w:highlight w:val="none"/>
        </w:rPr>
        <w:t>辆，其中，一般公务用车</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辆、执法执勤用车</w:t>
      </w:r>
      <w:r>
        <w:rPr>
          <w:rFonts w:hint="eastAsia" w:eastAsia="仿宋_GB2312"/>
          <w:sz w:val="32"/>
          <w:szCs w:val="32"/>
          <w:highlight w:val="none"/>
          <w:u w:val="single"/>
          <w:lang w:val="en-US" w:eastAsia="zh-CN"/>
        </w:rPr>
        <w:t>42</w:t>
      </w:r>
      <w:r>
        <w:rPr>
          <w:rFonts w:eastAsia="仿宋_GB2312"/>
          <w:sz w:val="32"/>
          <w:szCs w:val="32"/>
          <w:highlight w:val="none"/>
        </w:rPr>
        <w:t>辆、特种专业技术用车</w:t>
      </w:r>
      <w:r>
        <w:rPr>
          <w:rFonts w:eastAsia="仿宋_GB2312"/>
          <w:sz w:val="32"/>
          <w:szCs w:val="32"/>
          <w:highlight w:val="none"/>
          <w:u w:val="single"/>
        </w:rPr>
        <w:tab/>
      </w:r>
      <w:r>
        <w:rPr>
          <w:rFonts w:hint="eastAsia" w:eastAsia="仿宋_GB2312"/>
          <w:sz w:val="32"/>
          <w:szCs w:val="32"/>
          <w:highlight w:val="none"/>
          <w:u w:val="single"/>
          <w:lang w:val="en-US" w:eastAsia="zh-CN"/>
        </w:rPr>
        <w:t>4</w:t>
      </w:r>
      <w:r>
        <w:rPr>
          <w:rFonts w:eastAsia="仿宋_GB2312"/>
          <w:sz w:val="32"/>
          <w:szCs w:val="32"/>
          <w:highlight w:val="none"/>
          <w:u w:val="single"/>
        </w:rPr>
        <w:t xml:space="preserve">  </w:t>
      </w:r>
      <w:r>
        <w:rPr>
          <w:rFonts w:eastAsia="仿宋_GB2312"/>
          <w:sz w:val="32"/>
          <w:szCs w:val="32"/>
          <w:highlight w:val="none"/>
        </w:rPr>
        <w:t>辆、业务用车</w:t>
      </w:r>
      <w:r>
        <w:rPr>
          <w:rFonts w:eastAsia="仿宋_GB2312"/>
          <w:sz w:val="32"/>
          <w:szCs w:val="32"/>
          <w:highlight w:val="none"/>
          <w:u w:val="single"/>
        </w:rPr>
        <w:tab/>
      </w:r>
      <w:r>
        <w:rPr>
          <w:rFonts w:hint="eastAsia" w:eastAsia="仿宋_GB2312"/>
          <w:sz w:val="32"/>
          <w:szCs w:val="32"/>
          <w:highlight w:val="none"/>
          <w:u w:val="single"/>
          <w:lang w:val="en-US" w:eastAsia="zh-CN"/>
        </w:rPr>
        <w:t>13</w:t>
      </w:r>
      <w:bookmarkStart w:id="6" w:name="_GoBack"/>
      <w:bookmarkEnd w:id="6"/>
      <w:r>
        <w:rPr>
          <w:rFonts w:eastAsia="仿宋_GB2312"/>
          <w:sz w:val="32"/>
          <w:szCs w:val="32"/>
          <w:highlight w:val="none"/>
          <w:u w:val="single"/>
        </w:rPr>
        <w:t xml:space="preserve"> </w:t>
      </w:r>
      <w:r>
        <w:rPr>
          <w:rFonts w:eastAsia="仿宋_GB2312"/>
          <w:sz w:val="32"/>
          <w:szCs w:val="32"/>
          <w:highlight w:val="none"/>
        </w:rPr>
        <w:t>辆、其他用车</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辆等。单价50万元（含）以上的通用设备</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台（套），单价100万元（含）以上的专用设备</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台（套）。</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single"/>
          <w:lang w:val="en-US" w:eastAsia="zh-CN"/>
        </w:rPr>
        <w:t>巴彦淖尔市交通运输综合行政执法支队2024</w:t>
      </w:r>
      <w:r>
        <w:rPr>
          <w:rFonts w:eastAsia="仿宋_GB2312"/>
          <w:sz w:val="32"/>
          <w:szCs w:val="32"/>
          <w:highlight w:val="none"/>
        </w:rPr>
        <w:t>年度</w:t>
      </w:r>
      <w:r>
        <w:rPr>
          <w:rFonts w:hint="eastAsia" w:eastAsia="仿宋_GB2312" w:cstheme="minorBidi"/>
          <w:sz w:val="32"/>
          <w:szCs w:val="32"/>
          <w:highlight w:val="none"/>
        </w:rPr>
        <w:t>填报绩效目标的预算项目</w:t>
      </w:r>
      <w:r>
        <w:rPr>
          <w:rFonts w:hint="eastAsia" w:eastAsia="仿宋_GB2312" w:cstheme="minorBidi"/>
          <w:sz w:val="32"/>
          <w:szCs w:val="32"/>
          <w:highlight w:val="none"/>
          <w:u w:val="single"/>
          <w:lang w:val="en-US" w:eastAsia="zh-CN"/>
        </w:rPr>
        <w:t>24</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个，公开</w:t>
      </w:r>
      <w:r>
        <w:rPr>
          <w:rFonts w:hint="eastAsia" w:eastAsia="仿宋_GB2312" w:cstheme="minorBidi"/>
          <w:sz w:val="32"/>
          <w:szCs w:val="32"/>
          <w:highlight w:val="none"/>
          <w:lang w:val="en-US" w:eastAsia="zh-CN"/>
        </w:rPr>
        <w:t>项目</w:t>
      </w:r>
      <w:r>
        <w:rPr>
          <w:rFonts w:hint="eastAsia" w:eastAsia="仿宋_GB2312" w:cstheme="minorBidi"/>
          <w:sz w:val="32"/>
          <w:szCs w:val="32"/>
          <w:highlight w:val="none"/>
          <w:u w:val="single"/>
          <w:lang w:val="en-US" w:eastAsia="zh-CN"/>
        </w:rPr>
        <w:t>24</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个，公开项目占全部预算项目的100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。公开填报绩效目标的项目预算</w:t>
      </w:r>
      <w:r>
        <w:rPr>
          <w:rFonts w:hint="eastAsia" w:eastAsia="仿宋_GB2312" w:cstheme="minorBidi"/>
          <w:sz w:val="32"/>
          <w:szCs w:val="32"/>
          <w:highlight w:val="none"/>
          <w:u w:val="single"/>
          <w:lang w:val="en-US" w:eastAsia="zh-CN"/>
        </w:rPr>
        <w:t>4400.77</w:t>
      </w:r>
      <w:r>
        <w:rPr>
          <w:rFonts w:hint="eastAsia" w:eastAsia="仿宋_GB2312" w:cstheme="minorBidi"/>
          <w:sz w:val="32"/>
          <w:szCs w:val="32"/>
          <w:highlight w:val="none"/>
        </w:rPr>
        <w:t>万元，占全部项目预算的100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 xml:space="preserve">。 </w:t>
      </w:r>
    </w:p>
    <w:p>
      <w:pPr>
        <w:pStyle w:val="19"/>
        <w:spacing w:after="0" w:line="600" w:lineRule="exact"/>
        <w:rPr>
          <w:rFonts w:hint="default" w:ascii="方正小标宋简体" w:hAnsi="方正小标宋简体" w:eastAsia="方正小标宋简体" w:cs="方正小标宋简体"/>
          <w:sz w:val="36"/>
          <w:szCs w:val="36"/>
          <w:highlight w:val="none"/>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3" w:name="_Toc15573"/>
      <w:r>
        <w:rPr>
          <w:rFonts w:hint="eastAsia" w:ascii="方正小标宋简体" w:hAnsi="方正小标宋简体" w:eastAsia="方正小标宋简体" w:cs="方正小标宋简体"/>
          <w:b w:val="0"/>
          <w:bCs w:val="0"/>
          <w:sz w:val="36"/>
          <w:szCs w:val="36"/>
          <w:highlight w:val="none"/>
        </w:rPr>
        <w:t>第三部分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名词解释</w:t>
      </w:r>
      <w:bookmarkEnd w:id="3"/>
    </w:p>
    <w:p>
      <w:pPr>
        <w:rPr>
          <w:sz w:val="36"/>
          <w:szCs w:val="36"/>
          <w:highlight w:val="none"/>
        </w:rPr>
      </w:pP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一、财政拨款：</w:t>
      </w:r>
      <w:r>
        <w:rPr>
          <w:rFonts w:hint="eastAsia" w:eastAsia="仿宋_GB2312" w:cstheme="minorBidi"/>
          <w:sz w:val="32"/>
          <w:szCs w:val="32"/>
          <w:highlight w:val="none"/>
        </w:rPr>
        <w:t>从同级财政部门取得的各类财政拨款，包括一般公共预算拨款、政府性基金预算拨款、国有资本经营预算拨款。</w:t>
      </w:r>
    </w:p>
    <w:p>
      <w:pPr>
        <w:spacing w:line="600" w:lineRule="exact"/>
        <w:ind w:firstLine="643" w:firstLineChars="200"/>
        <w:rPr>
          <w:highlight w:val="none"/>
        </w:rPr>
      </w:pPr>
      <w:r>
        <w:rPr>
          <w:rFonts w:hint="eastAsia" w:eastAsia="仿宋_GB2312" w:cstheme="minorBidi"/>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三、财政专户管理资金：</w:t>
      </w:r>
      <w:r>
        <w:rPr>
          <w:rFonts w:hint="eastAsia" w:eastAsia="仿宋_GB2312" w:cstheme="minorBidi"/>
          <w:sz w:val="32"/>
          <w:szCs w:val="32"/>
          <w:highlight w:val="none"/>
        </w:rPr>
        <w:t>缴入财政专户、实行专项管理的高中以上学费、住宿费、高校委托培养费、函大、电大、夜大及短训班培训费等教育收费。</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四、单位资金：</w:t>
      </w:r>
      <w:r>
        <w:rPr>
          <w:rFonts w:hint="eastAsia" w:eastAsia="仿宋_GB2312" w:cstheme="minorBidi"/>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五、基本支出：</w:t>
      </w:r>
      <w:r>
        <w:rPr>
          <w:rFonts w:hint="eastAsia" w:eastAsia="仿宋_GB2312" w:cstheme="minorBidi"/>
          <w:sz w:val="32"/>
          <w:szCs w:val="32"/>
          <w:highlight w:val="none"/>
        </w:rPr>
        <w:t>指为保障机构正常运转、完成工作任务而发生的人员支出和公用支出。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六、项目支出：</w:t>
      </w:r>
      <w:r>
        <w:rPr>
          <w:rFonts w:hint="eastAsia" w:eastAsia="仿宋_GB2312" w:cstheme="minorBidi"/>
          <w:sz w:val="32"/>
          <w:szCs w:val="32"/>
          <w:highlight w:val="none"/>
        </w:rPr>
        <w:t>指在基本支出之外为完成特定工作任务和事业发展目标所发生的支出。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七、对个人和家庭的补助：</w:t>
      </w:r>
      <w:r>
        <w:rPr>
          <w:rFonts w:hint="eastAsia" w:eastAsia="仿宋_GB2312" w:cstheme="minorBidi"/>
          <w:sz w:val="32"/>
          <w:szCs w:val="32"/>
          <w:highlight w:val="none"/>
        </w:rPr>
        <w:t>是指政府用于对个人和家庭的补助支出。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八、“三公”经费：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用一般公共预算财政拨款安排的因公出国（境）费、公务用车购置及运行维护费和公务接待费。其中，因公出国（境）费反映部门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公务出国（境）的住宿费、旅费、伙食补助费、杂费、培训费等支出；公务用车购置及运行维护费反映部门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公务用车购置费、燃料费、维修费、过路过桥费、保险费、安全奖励费用等支出；公务接待费反映部门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按规定开支的各类公务接待（含外宾接待）支出。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九、</w:t>
      </w:r>
      <w:r>
        <w:rPr>
          <w:rFonts w:hint="eastAsia" w:eastAsia="仿宋_GB2312" w:cstheme="minorBidi"/>
          <w:b/>
          <w:bCs/>
          <w:sz w:val="32"/>
          <w:szCs w:val="32"/>
          <w:highlight w:val="none"/>
          <w:lang w:val="en-US" w:eastAsia="zh-CN"/>
        </w:rPr>
        <w:t>机构</w:t>
      </w:r>
      <w:r>
        <w:rPr>
          <w:rFonts w:hint="eastAsia" w:eastAsia="仿宋_GB2312" w:cstheme="minorBidi"/>
          <w:b/>
          <w:bCs/>
          <w:sz w:val="32"/>
          <w:szCs w:val="32"/>
          <w:highlight w:val="none"/>
        </w:rPr>
        <w:t>运行经费：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jc w:val="center"/>
        <w:rPr>
          <w:rFonts w:ascii="方正小标宋简体" w:hAnsi="方正小标宋简体" w:eastAsia="方正小标宋简体" w:cs="方正小标宋简体"/>
          <w:sz w:val="36"/>
          <w:szCs w:val="36"/>
          <w:highlight w:val="none"/>
        </w:rPr>
      </w:pPr>
    </w:p>
    <w:p>
      <w:pPr>
        <w:pStyle w:val="19"/>
        <w:rPr>
          <w:rFonts w:ascii="方正小标宋简体" w:hAnsi="方正小标宋简体" w:eastAsia="方正小标宋简体" w:cs="方正小标宋简体"/>
          <w:sz w:val="36"/>
          <w:szCs w:val="36"/>
          <w:highlight w:val="none"/>
        </w:rPr>
      </w:pPr>
    </w:p>
    <w:p>
      <w:pPr>
        <w:pStyle w:val="19"/>
        <w:rPr>
          <w:rFonts w:ascii="方正小标宋简体" w:hAnsi="方正小标宋简体" w:eastAsia="方正小标宋简体" w:cs="方正小标宋简体"/>
          <w:sz w:val="36"/>
          <w:szCs w:val="36"/>
          <w:highlight w:val="none"/>
        </w:rPr>
      </w:pPr>
    </w:p>
    <w:p>
      <w:pPr>
        <w:pStyle w:val="19"/>
        <w:rPr>
          <w:rFonts w:ascii="方正小标宋简体" w:hAnsi="方正小标宋简体" w:eastAsia="方正小标宋简体" w:cs="方正小标宋简体"/>
          <w:sz w:val="36"/>
          <w:szCs w:val="36"/>
          <w:highlight w:val="none"/>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4" w:name="_Toc21331"/>
      <w:r>
        <w:rPr>
          <w:rFonts w:hint="eastAsia" w:ascii="方正小标宋简体" w:hAnsi="方正小标宋简体" w:eastAsia="方正小标宋简体" w:cs="方正小标宋简体"/>
          <w:b w:val="0"/>
          <w:bCs w:val="0"/>
          <w:sz w:val="36"/>
          <w:szCs w:val="36"/>
          <w:highlight w:val="none"/>
        </w:rPr>
        <w:t>第四部分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预算公开联系方式及信息反馈渠道</w:t>
      </w:r>
      <w:bookmarkEnd w:id="4"/>
    </w:p>
    <w:p>
      <w:pPr>
        <w:snapToGrid w:val="0"/>
        <w:spacing w:line="600" w:lineRule="exact"/>
        <w:rPr>
          <w:rFonts w:ascii="方正小标宋简体" w:hAnsi="方正小标宋简体" w:eastAsia="方正小标宋简体" w:cs="方正小标宋简体"/>
          <w:sz w:val="36"/>
          <w:szCs w:val="36"/>
          <w:highlight w:val="none"/>
        </w:rPr>
      </w:pPr>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本单位预算公开信息反馈和联系方式：</w:t>
      </w:r>
    </w:p>
    <w:p>
      <w:pPr>
        <w:snapToGrid w:val="0"/>
        <w:spacing w:line="600" w:lineRule="exact"/>
        <w:ind w:firstLine="640" w:firstLineChars="200"/>
        <w:rPr>
          <w:rFonts w:hint="default" w:ascii="仿宋_GB2312" w:hAnsi="仿宋_GB2312" w:eastAsia="仿宋_GB2312" w:cs="仿宋_GB2312"/>
          <w:sz w:val="32"/>
          <w:szCs w:val="32"/>
          <w:highlight w:val="none"/>
          <w:lang w:val="en-US" w:eastAsia="zh-CN"/>
        </w:rPr>
        <w:sectPr>
          <w:pgSz w:w="11910" w:h="16840"/>
          <w:pgMar w:top="1580" w:right="1630" w:bottom="280" w:left="1240" w:header="720" w:footer="720" w:gutter="0"/>
          <w:pgNumType w:fmt="numberInDash"/>
          <w:cols w:space="720" w:num="1"/>
        </w:sect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刘芳</w:t>
      </w:r>
      <w:r>
        <w:rPr>
          <w:rFonts w:hint="eastAsia" w:ascii="仿宋_GB2312" w:hAnsi="仿宋_GB2312" w:eastAsia="仿宋_GB2312" w:cs="仿宋_GB2312"/>
          <w:sz w:val="32"/>
          <w:szCs w:val="32"/>
          <w:highlight w:val="none"/>
        </w:rPr>
        <w:t xml:space="preserve">              联系电话：</w:t>
      </w:r>
      <w:r>
        <w:rPr>
          <w:rFonts w:hint="eastAsia" w:ascii="仿宋_GB2312" w:hAnsi="仿宋_GB2312" w:eastAsia="仿宋_GB2312" w:cs="仿宋_GB2312"/>
          <w:sz w:val="32"/>
          <w:szCs w:val="32"/>
          <w:highlight w:val="none"/>
          <w:lang w:val="en-US" w:eastAsia="zh-CN"/>
        </w:rPr>
        <w:t>04782288026</w:t>
      </w:r>
    </w:p>
    <w:p>
      <w:pPr>
        <w:pStyle w:val="3"/>
        <w:tabs>
          <w:tab w:val="left" w:pos="4392"/>
        </w:tabs>
        <w:adjustRightInd/>
        <w:snapToGrid/>
        <w:spacing w:before="0" w:after="0" w:line="600" w:lineRule="exact"/>
        <w:ind w:firstLine="0" w:firstLineChars="0"/>
        <w:jc w:val="center"/>
        <w:rPr>
          <w:sz w:val="23"/>
          <w:highlight w:val="none"/>
        </w:rPr>
      </w:pPr>
      <w:bookmarkStart w:id="5" w:name="_Toc2232"/>
      <w:r>
        <w:rPr>
          <w:rFonts w:hint="eastAsia" w:ascii="方正小标宋简体" w:hAnsi="方正小标宋简体" w:eastAsia="方正小标宋简体" w:cs="方正小标宋简体"/>
          <w:b w:val="0"/>
          <w:bCs w:val="0"/>
          <w:sz w:val="36"/>
          <w:szCs w:val="36"/>
          <w:highlight w:val="none"/>
        </w:rPr>
        <w:t xml:space="preserve">第五部分  </w:t>
      </w:r>
      <w:r>
        <w:rPr>
          <w:rFonts w:hint="eastAsia" w:ascii="方正小标宋简体" w:hAnsi="方正小标宋简体" w:eastAsia="方正小标宋简体" w:cs="方正小标宋简体"/>
          <w:b w:val="0"/>
          <w:bCs w:val="0"/>
          <w:sz w:val="36"/>
          <w:szCs w:val="36"/>
          <w:highlight w:val="none"/>
          <w:lang w:val="en-US" w:eastAsia="zh-CN"/>
        </w:rPr>
        <w:t>2024</w:t>
      </w:r>
      <w:r>
        <w:rPr>
          <w:rFonts w:hint="eastAsia" w:ascii="方正小标宋简体" w:hAnsi="方正小标宋简体" w:eastAsia="方正小标宋简体" w:cs="方正小标宋简体"/>
          <w:b w:val="0"/>
          <w:bCs w:val="0"/>
          <w:sz w:val="36"/>
          <w:szCs w:val="36"/>
          <w:highlight w:val="none"/>
        </w:rPr>
        <w:t>年度</w:t>
      </w:r>
      <w:r>
        <w:rPr>
          <w:rFonts w:hint="eastAsia" w:ascii="黑体" w:hAnsi="黑体" w:eastAsia="黑体" w:cs="黑体"/>
          <w:b w:val="0"/>
          <w:bCs w:val="0"/>
          <w:sz w:val="36"/>
          <w:szCs w:val="36"/>
          <w:highlight w:val="none"/>
          <w:lang w:val="en-US" w:eastAsia="zh-CN"/>
        </w:rPr>
        <w:t>巴彦淖尔市交通运输综合行政执法支队</w:t>
      </w:r>
      <w:r>
        <w:rPr>
          <w:rFonts w:hint="eastAsia" w:ascii="方正小标宋简体" w:hAnsi="方正小标宋简体" w:eastAsia="方正小标宋简体" w:cs="方正小标宋简体"/>
          <w:b w:val="0"/>
          <w:bCs w:val="0"/>
          <w:sz w:val="36"/>
          <w:szCs w:val="36"/>
          <w:highlight w:val="none"/>
        </w:rPr>
        <w:t>预算表</w:t>
      </w:r>
      <w:bookmarkEnd w:id="5"/>
    </w:p>
    <w:p>
      <w:pPr>
        <w:spacing w:line="600" w:lineRule="exact"/>
        <w:ind w:left="252"/>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公开01表</w:t>
      </w:r>
    </w:p>
    <w:p>
      <w:pPr>
        <w:spacing w:line="600" w:lineRule="exact"/>
        <w:ind w:firstLine="835" w:firstLineChars="200"/>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收支总表</w:t>
      </w:r>
    </w:p>
    <w:p>
      <w:pPr>
        <w:tabs>
          <w:tab w:val="left" w:pos="3546"/>
          <w:tab w:val="left" w:pos="4820"/>
          <w:tab w:val="left" w:pos="8609"/>
        </w:tabs>
        <w:spacing w:line="600" w:lineRule="exact"/>
        <w:jc w:val="center"/>
        <w:rPr>
          <w:rFonts w:hint="eastAsia" w:ascii="宋体" w:eastAsia="宋体"/>
          <w:sz w:val="20"/>
          <w:highlight w:val="none"/>
          <w:lang w:eastAsia="zh-CN"/>
        </w:rPr>
      </w:pPr>
      <w:r>
        <w:rPr>
          <w:rFonts w:hint="eastAsia" w:ascii="宋体" w:eastAsia="宋体"/>
          <w:position w:val="1"/>
          <w:sz w:val="20"/>
          <w:highlight w:val="none"/>
          <w:lang w:val="en-US" w:eastAsia="zh-CN"/>
        </w:rPr>
        <w:t xml:space="preserve"> 编制单位：巴彦淖尔市交通运输综合行政执法支队</w:t>
      </w:r>
      <w:r>
        <w:rPr>
          <w:rFonts w:hint="eastAsia" w:ascii="宋体" w:eastAsia="宋体"/>
          <w:position w:val="1"/>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position w:val="1"/>
          <w:sz w:val="20"/>
          <w:highlight w:val="none"/>
          <w:lang w:eastAsia="zh-CN"/>
        </w:rPr>
        <w:t>金额单位：万元</w:t>
      </w:r>
    </w:p>
    <w:tbl>
      <w:tblPr>
        <w:tblStyle w:val="20"/>
        <w:tblW w:w="992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6"/>
        <w:gridCol w:w="1277"/>
        <w:gridCol w:w="368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823" w:type="dxa"/>
            <w:gridSpan w:val="2"/>
            <w:vAlign w:val="center"/>
          </w:tcPr>
          <w:p>
            <w:pPr>
              <w:pStyle w:val="41"/>
              <w:spacing w:line="600" w:lineRule="exact"/>
              <w:jc w:val="center"/>
              <w:rPr>
                <w:b w:val="0"/>
                <w:bCs/>
                <w:sz w:val="20"/>
                <w:highlight w:val="none"/>
              </w:rPr>
            </w:pPr>
            <w:r>
              <w:rPr>
                <w:rFonts w:hint="eastAsia"/>
                <w:b w:val="0"/>
                <w:bCs/>
                <w:sz w:val="20"/>
                <w:highlight w:val="none"/>
              </w:rPr>
              <w:t>收入</w:t>
            </w:r>
          </w:p>
        </w:tc>
        <w:tc>
          <w:tcPr>
            <w:tcW w:w="5103" w:type="dxa"/>
            <w:gridSpan w:val="2"/>
            <w:vAlign w:val="center"/>
          </w:tcPr>
          <w:p>
            <w:pPr>
              <w:pStyle w:val="41"/>
              <w:spacing w:line="600" w:lineRule="exact"/>
              <w:jc w:val="center"/>
              <w:rPr>
                <w:b w:val="0"/>
                <w:bCs/>
                <w:sz w:val="20"/>
                <w:highlight w:val="none"/>
              </w:rPr>
            </w:pPr>
            <w:r>
              <w:rPr>
                <w:rFonts w:hint="eastAsia"/>
                <w:b w:val="0"/>
                <w:bCs/>
                <w:sz w:val="20"/>
                <w:highlight w:val="none"/>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jc w:val="center"/>
              <w:rPr>
                <w:b w:val="0"/>
                <w:bCs/>
                <w:sz w:val="20"/>
                <w:highlight w:val="none"/>
              </w:rPr>
            </w:pPr>
            <w:r>
              <w:rPr>
                <w:rFonts w:hint="eastAsia"/>
                <w:b w:val="0"/>
                <w:bCs/>
                <w:sz w:val="20"/>
                <w:highlight w:val="none"/>
              </w:rPr>
              <w:t>项目</w:t>
            </w:r>
          </w:p>
        </w:tc>
        <w:tc>
          <w:tcPr>
            <w:tcW w:w="1277" w:type="dxa"/>
            <w:vAlign w:val="center"/>
          </w:tcPr>
          <w:p>
            <w:pPr>
              <w:pStyle w:val="41"/>
              <w:spacing w:line="600" w:lineRule="exact"/>
              <w:jc w:val="center"/>
              <w:rPr>
                <w:b w:val="0"/>
                <w:bCs/>
                <w:sz w:val="20"/>
                <w:highlight w:val="none"/>
              </w:rPr>
            </w:pPr>
            <w:r>
              <w:rPr>
                <w:rFonts w:hint="eastAsia"/>
                <w:b w:val="0"/>
                <w:bCs/>
                <w:w w:val="95"/>
                <w:sz w:val="20"/>
                <w:highlight w:val="none"/>
              </w:rPr>
              <w:t>预算数</w:t>
            </w:r>
          </w:p>
        </w:tc>
        <w:tc>
          <w:tcPr>
            <w:tcW w:w="3685" w:type="dxa"/>
            <w:vAlign w:val="center"/>
          </w:tcPr>
          <w:p>
            <w:pPr>
              <w:pStyle w:val="41"/>
              <w:spacing w:line="600" w:lineRule="exact"/>
              <w:jc w:val="center"/>
              <w:rPr>
                <w:b w:val="0"/>
                <w:bCs/>
                <w:sz w:val="20"/>
                <w:highlight w:val="none"/>
              </w:rPr>
            </w:pPr>
            <w:r>
              <w:rPr>
                <w:rFonts w:hint="eastAsia"/>
                <w:b w:val="0"/>
                <w:bCs/>
                <w:sz w:val="20"/>
                <w:highlight w:val="none"/>
              </w:rPr>
              <w:t>项目</w:t>
            </w:r>
          </w:p>
        </w:tc>
        <w:tc>
          <w:tcPr>
            <w:tcW w:w="1418" w:type="dxa"/>
            <w:vAlign w:val="center"/>
          </w:tcPr>
          <w:p>
            <w:pPr>
              <w:pStyle w:val="41"/>
              <w:spacing w:line="600" w:lineRule="exact"/>
              <w:jc w:val="center"/>
              <w:rPr>
                <w:b w:val="0"/>
                <w:bCs/>
                <w:sz w:val="20"/>
                <w:highlight w:val="none"/>
              </w:rPr>
            </w:pPr>
            <w:r>
              <w:rPr>
                <w:rFonts w:hint="eastAsia"/>
                <w:b w:val="0"/>
                <w:bCs/>
                <w:w w:val="95"/>
                <w:sz w:val="20"/>
                <w:highlight w:val="none"/>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rPr>
                <w:b w:val="0"/>
                <w:bCs/>
                <w:sz w:val="20"/>
                <w:highlight w:val="none"/>
                <w:lang w:eastAsia="zh-CN"/>
              </w:rPr>
            </w:pPr>
            <w:r>
              <w:rPr>
                <w:rFonts w:hint="eastAsia"/>
                <w:b w:val="0"/>
                <w:bCs/>
                <w:w w:val="95"/>
                <w:sz w:val="20"/>
                <w:highlight w:val="none"/>
                <w:lang w:eastAsia="zh-CN"/>
              </w:rPr>
              <w:t>一、一般公共预算拨款收入</w:t>
            </w:r>
          </w:p>
        </w:tc>
        <w:tc>
          <w:tcPr>
            <w:tcW w:w="1277" w:type="dxa"/>
            <w:vAlign w:val="center"/>
          </w:tcPr>
          <w:p>
            <w:pPr>
              <w:pStyle w:val="41"/>
              <w:spacing w:line="600" w:lineRule="exact"/>
              <w:rPr>
                <w:rFonts w:hint="default"/>
                <w:b w:val="0"/>
                <w:bCs/>
                <w:sz w:val="20"/>
                <w:highlight w:val="none"/>
                <w:lang w:val="en-US" w:eastAsia="zh-CN"/>
              </w:rPr>
            </w:pPr>
            <w:r>
              <w:rPr>
                <w:rFonts w:hint="eastAsia"/>
                <w:b w:val="0"/>
                <w:bCs/>
                <w:sz w:val="20"/>
                <w:highlight w:val="none"/>
                <w:lang w:val="en-US" w:eastAsia="zh-CN"/>
              </w:rPr>
              <w:t>4400.77</w:t>
            </w:r>
          </w:p>
        </w:tc>
        <w:tc>
          <w:tcPr>
            <w:tcW w:w="3685"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一、一般公共服务支出</w:t>
            </w:r>
          </w:p>
        </w:tc>
        <w:tc>
          <w:tcPr>
            <w:tcW w:w="1418" w:type="dxa"/>
            <w:vAlign w:val="center"/>
          </w:tcPr>
          <w:p>
            <w:pPr>
              <w:pStyle w:val="41"/>
              <w:spacing w:line="600" w:lineRule="exact"/>
              <w:jc w:val="center"/>
              <w:rPr>
                <w:b w:val="0"/>
                <w:bCs/>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二、政府性基金预算拨款收入</w:t>
            </w:r>
          </w:p>
        </w:tc>
        <w:tc>
          <w:tcPr>
            <w:tcW w:w="1277" w:type="dxa"/>
            <w:vAlign w:val="center"/>
          </w:tcPr>
          <w:p>
            <w:pPr>
              <w:pStyle w:val="41"/>
              <w:spacing w:line="600" w:lineRule="exact"/>
              <w:rPr>
                <w:b w:val="0"/>
                <w:bCs/>
                <w:sz w:val="20"/>
                <w:highlight w:val="none"/>
                <w:lang w:eastAsia="zh-CN"/>
              </w:rPr>
            </w:pPr>
          </w:p>
        </w:tc>
        <w:tc>
          <w:tcPr>
            <w:tcW w:w="3685"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二、外交支出</w:t>
            </w:r>
          </w:p>
        </w:tc>
        <w:tc>
          <w:tcPr>
            <w:tcW w:w="1418" w:type="dxa"/>
            <w:vAlign w:val="center"/>
          </w:tcPr>
          <w:p>
            <w:pPr>
              <w:pStyle w:val="41"/>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46"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三、国有资本经营预算拨款收入</w:t>
            </w:r>
          </w:p>
        </w:tc>
        <w:tc>
          <w:tcPr>
            <w:tcW w:w="1277" w:type="dxa"/>
            <w:vAlign w:val="center"/>
          </w:tcPr>
          <w:p>
            <w:pPr>
              <w:pStyle w:val="41"/>
              <w:spacing w:line="600" w:lineRule="exact"/>
              <w:rPr>
                <w:b w:val="0"/>
                <w:bCs/>
                <w:sz w:val="20"/>
                <w:highlight w:val="none"/>
                <w:lang w:eastAsia="zh-CN"/>
              </w:rPr>
            </w:pPr>
          </w:p>
        </w:tc>
        <w:tc>
          <w:tcPr>
            <w:tcW w:w="3685"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三、国防支出</w:t>
            </w:r>
          </w:p>
        </w:tc>
        <w:tc>
          <w:tcPr>
            <w:tcW w:w="1418" w:type="dxa"/>
            <w:vAlign w:val="center"/>
          </w:tcPr>
          <w:p>
            <w:pPr>
              <w:pStyle w:val="41"/>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四、财政专户管理资金收入</w:t>
            </w:r>
          </w:p>
        </w:tc>
        <w:tc>
          <w:tcPr>
            <w:tcW w:w="1277" w:type="dxa"/>
            <w:vAlign w:val="center"/>
          </w:tcPr>
          <w:p>
            <w:pPr>
              <w:pStyle w:val="41"/>
              <w:spacing w:line="600" w:lineRule="exact"/>
              <w:rPr>
                <w:b w:val="0"/>
                <w:bCs/>
                <w:sz w:val="20"/>
                <w:highlight w:val="none"/>
                <w:lang w:eastAsia="zh-CN"/>
              </w:rPr>
            </w:pPr>
          </w:p>
        </w:tc>
        <w:tc>
          <w:tcPr>
            <w:tcW w:w="3685"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四、公共安全支出</w:t>
            </w:r>
          </w:p>
        </w:tc>
        <w:tc>
          <w:tcPr>
            <w:tcW w:w="1418" w:type="dxa"/>
            <w:vAlign w:val="center"/>
          </w:tcPr>
          <w:p>
            <w:pPr>
              <w:pStyle w:val="41"/>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五、事业收入</w:t>
            </w:r>
          </w:p>
        </w:tc>
        <w:tc>
          <w:tcPr>
            <w:tcW w:w="1277" w:type="dxa"/>
            <w:vAlign w:val="center"/>
          </w:tcPr>
          <w:p>
            <w:pPr>
              <w:pStyle w:val="41"/>
              <w:spacing w:line="600" w:lineRule="exact"/>
              <w:rPr>
                <w:b w:val="0"/>
                <w:bCs/>
                <w:sz w:val="20"/>
                <w:highlight w:val="none"/>
              </w:rPr>
            </w:pPr>
          </w:p>
        </w:tc>
        <w:tc>
          <w:tcPr>
            <w:tcW w:w="3685"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五、教育支出</w:t>
            </w:r>
          </w:p>
        </w:tc>
        <w:tc>
          <w:tcPr>
            <w:tcW w:w="1418" w:type="dxa"/>
            <w:vAlign w:val="center"/>
          </w:tcPr>
          <w:p>
            <w:pPr>
              <w:pStyle w:val="41"/>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六、事业单位经营收入</w:t>
            </w:r>
          </w:p>
        </w:tc>
        <w:tc>
          <w:tcPr>
            <w:tcW w:w="1277" w:type="dxa"/>
            <w:vAlign w:val="center"/>
          </w:tcPr>
          <w:p>
            <w:pPr>
              <w:pStyle w:val="41"/>
              <w:spacing w:line="600" w:lineRule="exact"/>
              <w:rPr>
                <w:b w:val="0"/>
                <w:bCs/>
                <w:sz w:val="20"/>
                <w:highlight w:val="none"/>
                <w:lang w:eastAsia="zh-CN"/>
              </w:rPr>
            </w:pPr>
          </w:p>
        </w:tc>
        <w:tc>
          <w:tcPr>
            <w:tcW w:w="3685"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六、科学技术支出</w:t>
            </w:r>
          </w:p>
        </w:tc>
        <w:tc>
          <w:tcPr>
            <w:tcW w:w="1418" w:type="dxa"/>
            <w:vAlign w:val="center"/>
          </w:tcPr>
          <w:p>
            <w:pPr>
              <w:pStyle w:val="41"/>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七、上级补助收入</w:t>
            </w:r>
          </w:p>
        </w:tc>
        <w:tc>
          <w:tcPr>
            <w:tcW w:w="1277" w:type="dxa"/>
            <w:vAlign w:val="center"/>
          </w:tcPr>
          <w:p>
            <w:pPr>
              <w:pStyle w:val="41"/>
              <w:spacing w:line="600" w:lineRule="exact"/>
              <w:rPr>
                <w:b w:val="0"/>
                <w:bCs/>
                <w:sz w:val="20"/>
                <w:highlight w:val="none"/>
              </w:rPr>
            </w:pPr>
          </w:p>
        </w:tc>
        <w:tc>
          <w:tcPr>
            <w:tcW w:w="3685"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七、文化旅游体育与传媒支出</w:t>
            </w:r>
          </w:p>
        </w:tc>
        <w:tc>
          <w:tcPr>
            <w:tcW w:w="1418" w:type="dxa"/>
            <w:vAlign w:val="center"/>
          </w:tcPr>
          <w:p>
            <w:pPr>
              <w:pStyle w:val="41"/>
              <w:spacing w:line="600" w:lineRule="exact"/>
              <w:jc w:val="center"/>
              <w:rPr>
                <w:b w:val="0"/>
                <w:bCs/>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八、附属单位上缴收入</w:t>
            </w:r>
          </w:p>
        </w:tc>
        <w:tc>
          <w:tcPr>
            <w:tcW w:w="1277" w:type="dxa"/>
            <w:vAlign w:val="center"/>
          </w:tcPr>
          <w:p>
            <w:pPr>
              <w:pStyle w:val="41"/>
              <w:spacing w:line="600" w:lineRule="exact"/>
              <w:rPr>
                <w:b w:val="0"/>
                <w:bCs/>
                <w:sz w:val="20"/>
                <w:highlight w:val="none"/>
                <w:lang w:eastAsia="zh-CN"/>
              </w:rPr>
            </w:pPr>
          </w:p>
        </w:tc>
        <w:tc>
          <w:tcPr>
            <w:tcW w:w="3685"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八、社会保障和就业支出</w:t>
            </w:r>
          </w:p>
        </w:tc>
        <w:tc>
          <w:tcPr>
            <w:tcW w:w="1418" w:type="dxa"/>
            <w:vAlign w:val="center"/>
          </w:tcPr>
          <w:p>
            <w:pPr>
              <w:pStyle w:val="41"/>
              <w:spacing w:line="600" w:lineRule="exact"/>
              <w:jc w:val="center"/>
              <w:rPr>
                <w:rFonts w:hint="default"/>
                <w:b w:val="0"/>
                <w:bCs/>
                <w:sz w:val="20"/>
                <w:highlight w:val="none"/>
                <w:lang w:val="en-US" w:eastAsia="zh-CN"/>
              </w:rPr>
            </w:pPr>
            <w:r>
              <w:rPr>
                <w:rFonts w:hint="eastAsia"/>
                <w:b w:val="0"/>
                <w:bCs/>
                <w:sz w:val="20"/>
                <w:highlight w:val="none"/>
                <w:lang w:val="en-US" w:eastAsia="zh-CN"/>
              </w:rPr>
              <w:t>459.85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九、其他收入</w:t>
            </w:r>
          </w:p>
        </w:tc>
        <w:tc>
          <w:tcPr>
            <w:tcW w:w="1277" w:type="dxa"/>
            <w:vAlign w:val="center"/>
          </w:tcPr>
          <w:p>
            <w:pPr>
              <w:pStyle w:val="41"/>
              <w:spacing w:line="600" w:lineRule="exact"/>
              <w:rPr>
                <w:b w:val="0"/>
                <w:bCs/>
                <w:sz w:val="20"/>
                <w:highlight w:val="none"/>
              </w:rPr>
            </w:pPr>
          </w:p>
        </w:tc>
        <w:tc>
          <w:tcPr>
            <w:tcW w:w="3685"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九、社会保险基金支出</w:t>
            </w:r>
          </w:p>
        </w:tc>
        <w:tc>
          <w:tcPr>
            <w:tcW w:w="1418" w:type="dxa"/>
            <w:vAlign w:val="center"/>
          </w:tcPr>
          <w:p>
            <w:pPr>
              <w:pStyle w:val="41"/>
              <w:spacing w:line="600" w:lineRule="exact"/>
              <w:jc w:val="center"/>
              <w:rPr>
                <w:b w:val="0"/>
                <w:bCs/>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rPr>
                <w:b w:val="0"/>
                <w:bCs/>
                <w:sz w:val="20"/>
                <w:highlight w:val="none"/>
                <w:lang w:eastAsia="zh-CN"/>
              </w:rPr>
            </w:pPr>
          </w:p>
        </w:tc>
        <w:tc>
          <w:tcPr>
            <w:tcW w:w="1277" w:type="dxa"/>
            <w:vAlign w:val="center"/>
          </w:tcPr>
          <w:p>
            <w:pPr>
              <w:pStyle w:val="41"/>
              <w:spacing w:line="600" w:lineRule="exact"/>
              <w:rPr>
                <w:b w:val="0"/>
                <w:bCs/>
                <w:sz w:val="20"/>
                <w:highlight w:val="none"/>
                <w:lang w:eastAsia="zh-CN"/>
              </w:rPr>
            </w:pPr>
          </w:p>
        </w:tc>
        <w:tc>
          <w:tcPr>
            <w:tcW w:w="3685"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十、卫生健康支出</w:t>
            </w:r>
          </w:p>
        </w:tc>
        <w:tc>
          <w:tcPr>
            <w:tcW w:w="1418" w:type="dxa"/>
            <w:vAlign w:val="center"/>
          </w:tcPr>
          <w:p>
            <w:pPr>
              <w:pStyle w:val="41"/>
              <w:spacing w:line="600" w:lineRule="exact"/>
              <w:jc w:val="center"/>
              <w:rPr>
                <w:rFonts w:hint="default" w:eastAsia="宋体"/>
                <w:b w:val="0"/>
                <w:bCs/>
                <w:sz w:val="20"/>
                <w:highlight w:val="none"/>
                <w:lang w:val="en-US" w:eastAsia="zh-CN"/>
              </w:rPr>
            </w:pPr>
            <w:r>
              <w:rPr>
                <w:rFonts w:hint="eastAsia"/>
                <w:b w:val="0"/>
                <w:bCs/>
                <w:sz w:val="20"/>
                <w:highlight w:val="none"/>
                <w:lang w:val="en-US" w:eastAsia="zh-CN"/>
              </w:rPr>
              <w:t>241.53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rPr>
                <w:b w:val="0"/>
                <w:bCs/>
                <w:sz w:val="20"/>
                <w:highlight w:val="none"/>
              </w:rPr>
            </w:pPr>
          </w:p>
        </w:tc>
        <w:tc>
          <w:tcPr>
            <w:tcW w:w="1277" w:type="dxa"/>
            <w:vAlign w:val="center"/>
          </w:tcPr>
          <w:p>
            <w:pPr>
              <w:pStyle w:val="41"/>
              <w:spacing w:line="600" w:lineRule="exact"/>
              <w:rPr>
                <w:b w:val="0"/>
                <w:bCs/>
                <w:sz w:val="20"/>
                <w:highlight w:val="none"/>
              </w:rPr>
            </w:pPr>
          </w:p>
        </w:tc>
        <w:tc>
          <w:tcPr>
            <w:tcW w:w="3685"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十四、交通运输支出</w:t>
            </w:r>
          </w:p>
        </w:tc>
        <w:tc>
          <w:tcPr>
            <w:tcW w:w="1418" w:type="dxa"/>
            <w:vAlign w:val="center"/>
          </w:tcPr>
          <w:p>
            <w:pPr>
              <w:pStyle w:val="41"/>
              <w:spacing w:line="600" w:lineRule="exact"/>
              <w:jc w:val="center"/>
              <w:rPr>
                <w:rFonts w:hint="default" w:eastAsia="宋体"/>
                <w:b w:val="0"/>
                <w:bCs/>
                <w:sz w:val="20"/>
                <w:highlight w:val="none"/>
                <w:lang w:val="en-US" w:eastAsia="zh-CN"/>
              </w:rPr>
            </w:pPr>
            <w:r>
              <w:rPr>
                <w:rFonts w:hint="eastAsia"/>
                <w:b w:val="0"/>
                <w:bCs/>
                <w:sz w:val="20"/>
                <w:highlight w:val="none"/>
                <w:lang w:val="en-US" w:eastAsia="zh-CN"/>
              </w:rPr>
              <w:t>3362.40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rPr>
                <w:b w:val="0"/>
                <w:bCs/>
                <w:sz w:val="20"/>
                <w:highlight w:val="none"/>
              </w:rPr>
            </w:pPr>
          </w:p>
        </w:tc>
        <w:tc>
          <w:tcPr>
            <w:tcW w:w="1277" w:type="dxa"/>
            <w:vAlign w:val="center"/>
          </w:tcPr>
          <w:p>
            <w:pPr>
              <w:pStyle w:val="41"/>
              <w:spacing w:line="600" w:lineRule="exact"/>
              <w:rPr>
                <w:b w:val="0"/>
                <w:bCs/>
                <w:sz w:val="20"/>
                <w:highlight w:val="none"/>
              </w:rPr>
            </w:pPr>
          </w:p>
        </w:tc>
        <w:tc>
          <w:tcPr>
            <w:tcW w:w="3685" w:type="dxa"/>
            <w:vAlign w:val="center"/>
          </w:tcPr>
          <w:p>
            <w:pPr>
              <w:pStyle w:val="41"/>
              <w:spacing w:line="600" w:lineRule="exact"/>
              <w:rPr>
                <w:b w:val="0"/>
                <w:bCs/>
                <w:w w:val="95"/>
                <w:sz w:val="20"/>
                <w:highlight w:val="none"/>
                <w:lang w:eastAsia="zh-CN"/>
              </w:rPr>
            </w:pPr>
            <w:r>
              <w:rPr>
                <w:rFonts w:hint="eastAsia"/>
                <w:b w:val="0"/>
                <w:bCs/>
                <w:w w:val="95"/>
                <w:sz w:val="20"/>
                <w:highlight w:val="none"/>
                <w:lang w:eastAsia="zh-CN"/>
              </w:rPr>
              <w:t>二十、住房保障支出</w:t>
            </w:r>
          </w:p>
        </w:tc>
        <w:tc>
          <w:tcPr>
            <w:tcW w:w="1418" w:type="dxa"/>
            <w:vAlign w:val="center"/>
          </w:tcPr>
          <w:p>
            <w:pPr>
              <w:pStyle w:val="41"/>
              <w:spacing w:line="600" w:lineRule="exact"/>
              <w:jc w:val="center"/>
              <w:rPr>
                <w:rFonts w:hint="default" w:eastAsia="宋体"/>
                <w:b w:val="0"/>
                <w:bCs/>
                <w:sz w:val="20"/>
                <w:highlight w:val="none"/>
                <w:lang w:val="en-US" w:eastAsia="zh-CN"/>
              </w:rPr>
            </w:pPr>
            <w:r>
              <w:rPr>
                <w:rFonts w:hint="eastAsia"/>
                <w:b w:val="0"/>
                <w:bCs/>
                <w:sz w:val="20"/>
                <w:highlight w:val="none"/>
                <w:lang w:val="en-US" w:eastAsia="zh-CN"/>
              </w:rPr>
              <w:t>336.99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jc w:val="center"/>
              <w:rPr>
                <w:b w:val="0"/>
                <w:bCs/>
                <w:sz w:val="20"/>
                <w:highlight w:val="none"/>
              </w:rPr>
            </w:pPr>
          </w:p>
        </w:tc>
        <w:tc>
          <w:tcPr>
            <w:tcW w:w="1277" w:type="dxa"/>
            <w:vAlign w:val="center"/>
          </w:tcPr>
          <w:p>
            <w:pPr>
              <w:pStyle w:val="41"/>
              <w:spacing w:line="600" w:lineRule="exact"/>
              <w:jc w:val="center"/>
              <w:rPr>
                <w:b w:val="0"/>
                <w:bCs/>
                <w:sz w:val="20"/>
                <w:highlight w:val="none"/>
              </w:rPr>
            </w:pPr>
          </w:p>
        </w:tc>
        <w:tc>
          <w:tcPr>
            <w:tcW w:w="3685" w:type="dxa"/>
            <w:vAlign w:val="center"/>
          </w:tcPr>
          <w:p>
            <w:pPr>
              <w:pStyle w:val="41"/>
              <w:spacing w:line="600" w:lineRule="exact"/>
              <w:jc w:val="center"/>
              <w:rPr>
                <w:rFonts w:hint="eastAsia" w:eastAsia="宋体"/>
                <w:b w:val="0"/>
                <w:bCs/>
                <w:sz w:val="20"/>
                <w:highlight w:val="none"/>
                <w:lang w:eastAsia="zh-CN"/>
              </w:rPr>
            </w:pPr>
            <w:r>
              <w:rPr>
                <w:rFonts w:hint="eastAsia" w:ascii="仿宋_GB2312" w:hAnsi="仿宋_GB2312"/>
                <w:b w:val="0"/>
                <w:bCs/>
                <w:sz w:val="20"/>
                <w:highlight w:val="none"/>
                <w:lang w:eastAsia="zh-CN"/>
              </w:rPr>
              <w:t>……</w:t>
            </w:r>
          </w:p>
        </w:tc>
        <w:tc>
          <w:tcPr>
            <w:tcW w:w="1418" w:type="dxa"/>
            <w:vAlign w:val="center"/>
          </w:tcPr>
          <w:p>
            <w:pPr>
              <w:pStyle w:val="41"/>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jc w:val="center"/>
              <w:rPr>
                <w:b w:val="0"/>
                <w:bCs/>
                <w:sz w:val="20"/>
                <w:highlight w:val="none"/>
              </w:rPr>
            </w:pPr>
            <w:r>
              <w:rPr>
                <w:rFonts w:hint="eastAsia"/>
                <w:b w:val="0"/>
                <w:bCs/>
                <w:w w:val="95"/>
                <w:sz w:val="20"/>
                <w:highlight w:val="none"/>
              </w:rPr>
              <w:t>本年收入合计</w:t>
            </w:r>
          </w:p>
        </w:tc>
        <w:tc>
          <w:tcPr>
            <w:tcW w:w="1277" w:type="dxa"/>
            <w:vAlign w:val="center"/>
          </w:tcPr>
          <w:p>
            <w:pPr>
              <w:pStyle w:val="41"/>
              <w:spacing w:line="600" w:lineRule="exact"/>
              <w:jc w:val="center"/>
              <w:rPr>
                <w:rFonts w:hint="default" w:eastAsia="宋体"/>
                <w:b w:val="0"/>
                <w:bCs/>
                <w:sz w:val="20"/>
                <w:highlight w:val="none"/>
                <w:lang w:val="en-US" w:eastAsia="zh-CN"/>
              </w:rPr>
            </w:pPr>
            <w:r>
              <w:rPr>
                <w:rFonts w:hint="eastAsia"/>
                <w:b w:val="0"/>
                <w:bCs/>
                <w:sz w:val="20"/>
                <w:highlight w:val="none"/>
                <w:lang w:val="en-US" w:eastAsia="zh-CN"/>
              </w:rPr>
              <w:t>4400.77</w:t>
            </w:r>
          </w:p>
        </w:tc>
        <w:tc>
          <w:tcPr>
            <w:tcW w:w="3685" w:type="dxa"/>
            <w:vAlign w:val="center"/>
          </w:tcPr>
          <w:p>
            <w:pPr>
              <w:pStyle w:val="41"/>
              <w:spacing w:line="600" w:lineRule="exact"/>
              <w:jc w:val="center"/>
              <w:rPr>
                <w:b w:val="0"/>
                <w:bCs/>
                <w:sz w:val="20"/>
                <w:highlight w:val="none"/>
              </w:rPr>
            </w:pPr>
            <w:r>
              <w:rPr>
                <w:rFonts w:hint="eastAsia"/>
                <w:b w:val="0"/>
                <w:bCs/>
                <w:w w:val="95"/>
                <w:sz w:val="20"/>
                <w:highlight w:val="none"/>
              </w:rPr>
              <w:t>本年支出合计</w:t>
            </w:r>
          </w:p>
        </w:tc>
        <w:tc>
          <w:tcPr>
            <w:tcW w:w="1418" w:type="dxa"/>
            <w:vAlign w:val="center"/>
          </w:tcPr>
          <w:p>
            <w:pPr>
              <w:pStyle w:val="41"/>
              <w:spacing w:line="600" w:lineRule="exact"/>
              <w:jc w:val="center"/>
              <w:rPr>
                <w:rFonts w:hint="default" w:eastAsia="宋体"/>
                <w:b w:val="0"/>
                <w:bCs/>
                <w:sz w:val="20"/>
                <w:highlight w:val="none"/>
                <w:lang w:val="en-US" w:eastAsia="zh-CN"/>
              </w:rPr>
            </w:pPr>
            <w:r>
              <w:rPr>
                <w:rFonts w:hint="eastAsia"/>
                <w:b w:val="0"/>
                <w:bCs/>
                <w:sz w:val="20"/>
                <w:highlight w:val="none"/>
                <w:lang w:val="en-US" w:eastAsia="zh-CN"/>
              </w:rPr>
              <w:t>4400.77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jc w:val="center"/>
              <w:rPr>
                <w:b w:val="0"/>
                <w:bCs/>
                <w:sz w:val="20"/>
                <w:highlight w:val="none"/>
              </w:rPr>
            </w:pPr>
            <w:r>
              <w:rPr>
                <w:rFonts w:hint="eastAsia"/>
                <w:b w:val="0"/>
                <w:bCs/>
                <w:w w:val="95"/>
                <w:sz w:val="20"/>
                <w:highlight w:val="none"/>
              </w:rPr>
              <w:t>上年结转结余</w:t>
            </w:r>
          </w:p>
        </w:tc>
        <w:tc>
          <w:tcPr>
            <w:tcW w:w="1277" w:type="dxa"/>
            <w:vAlign w:val="center"/>
          </w:tcPr>
          <w:p>
            <w:pPr>
              <w:pStyle w:val="41"/>
              <w:spacing w:line="600" w:lineRule="exact"/>
              <w:jc w:val="center"/>
              <w:rPr>
                <w:b w:val="0"/>
                <w:bCs/>
                <w:sz w:val="20"/>
                <w:highlight w:val="none"/>
              </w:rPr>
            </w:pPr>
          </w:p>
        </w:tc>
        <w:tc>
          <w:tcPr>
            <w:tcW w:w="3685" w:type="dxa"/>
            <w:vAlign w:val="center"/>
          </w:tcPr>
          <w:p>
            <w:pPr>
              <w:pStyle w:val="41"/>
              <w:spacing w:line="600" w:lineRule="exact"/>
              <w:jc w:val="center"/>
              <w:rPr>
                <w:b w:val="0"/>
                <w:bCs/>
                <w:sz w:val="20"/>
                <w:highlight w:val="none"/>
              </w:rPr>
            </w:pPr>
            <w:r>
              <w:rPr>
                <w:rFonts w:hint="eastAsia"/>
                <w:b w:val="0"/>
                <w:bCs/>
                <w:w w:val="95"/>
                <w:sz w:val="20"/>
                <w:highlight w:val="none"/>
              </w:rPr>
              <w:t>年终结转结余</w:t>
            </w:r>
          </w:p>
        </w:tc>
        <w:tc>
          <w:tcPr>
            <w:tcW w:w="1418" w:type="dxa"/>
            <w:vAlign w:val="center"/>
          </w:tcPr>
          <w:p>
            <w:pPr>
              <w:pStyle w:val="41"/>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vAlign w:val="center"/>
          </w:tcPr>
          <w:p>
            <w:pPr>
              <w:pStyle w:val="41"/>
              <w:spacing w:line="600" w:lineRule="exact"/>
              <w:jc w:val="center"/>
              <w:rPr>
                <w:b w:val="0"/>
                <w:bCs/>
                <w:sz w:val="20"/>
                <w:highlight w:val="none"/>
              </w:rPr>
            </w:pPr>
            <w:r>
              <w:rPr>
                <w:rFonts w:hint="eastAsia"/>
                <w:b w:val="0"/>
                <w:bCs/>
                <w:sz w:val="20"/>
                <w:highlight w:val="none"/>
              </w:rPr>
              <w:t>收入总计</w:t>
            </w:r>
          </w:p>
        </w:tc>
        <w:tc>
          <w:tcPr>
            <w:tcW w:w="1277" w:type="dxa"/>
            <w:vAlign w:val="center"/>
          </w:tcPr>
          <w:p>
            <w:pPr>
              <w:pStyle w:val="41"/>
              <w:spacing w:line="600" w:lineRule="exact"/>
              <w:jc w:val="center"/>
              <w:rPr>
                <w:rFonts w:hint="default" w:eastAsia="宋体"/>
                <w:b w:val="0"/>
                <w:bCs/>
                <w:sz w:val="20"/>
                <w:highlight w:val="none"/>
                <w:lang w:val="en-US" w:eastAsia="zh-CN"/>
              </w:rPr>
            </w:pPr>
            <w:r>
              <w:rPr>
                <w:rFonts w:hint="eastAsia"/>
                <w:b w:val="0"/>
                <w:bCs/>
                <w:sz w:val="20"/>
                <w:highlight w:val="none"/>
                <w:lang w:val="en-US" w:eastAsia="zh-CN"/>
              </w:rPr>
              <w:t>4400.77</w:t>
            </w:r>
          </w:p>
        </w:tc>
        <w:tc>
          <w:tcPr>
            <w:tcW w:w="3685" w:type="dxa"/>
            <w:vAlign w:val="center"/>
          </w:tcPr>
          <w:p>
            <w:pPr>
              <w:pStyle w:val="41"/>
              <w:spacing w:line="600" w:lineRule="exact"/>
              <w:jc w:val="center"/>
              <w:rPr>
                <w:b w:val="0"/>
                <w:bCs/>
                <w:sz w:val="20"/>
                <w:highlight w:val="none"/>
              </w:rPr>
            </w:pPr>
            <w:r>
              <w:rPr>
                <w:rFonts w:hint="eastAsia"/>
                <w:b w:val="0"/>
                <w:bCs/>
                <w:sz w:val="20"/>
                <w:highlight w:val="none"/>
              </w:rPr>
              <w:t>支出总计</w:t>
            </w:r>
          </w:p>
        </w:tc>
        <w:tc>
          <w:tcPr>
            <w:tcW w:w="1418" w:type="dxa"/>
            <w:vAlign w:val="center"/>
          </w:tcPr>
          <w:p>
            <w:pPr>
              <w:pStyle w:val="41"/>
              <w:spacing w:line="600" w:lineRule="exact"/>
              <w:jc w:val="center"/>
              <w:rPr>
                <w:rFonts w:hint="default" w:eastAsia="宋体"/>
                <w:b w:val="0"/>
                <w:bCs/>
                <w:sz w:val="20"/>
                <w:highlight w:val="none"/>
                <w:lang w:val="en-US" w:eastAsia="zh-CN"/>
              </w:rPr>
            </w:pPr>
            <w:r>
              <w:rPr>
                <w:rFonts w:hint="eastAsia"/>
                <w:b w:val="0"/>
                <w:bCs/>
                <w:sz w:val="20"/>
                <w:highlight w:val="none"/>
                <w:lang w:val="en-US" w:eastAsia="zh-CN"/>
              </w:rPr>
              <w:t>4400.77</w:t>
            </w:r>
          </w:p>
        </w:tc>
      </w:tr>
    </w:tbl>
    <w:p>
      <w:pPr>
        <w:spacing w:line="600" w:lineRule="exact"/>
        <w:jc w:val="right"/>
        <w:rPr>
          <w:sz w:val="20"/>
          <w:highlight w:val="none"/>
        </w:rPr>
        <w:sectPr>
          <w:pgSz w:w="11910" w:h="16840"/>
          <w:pgMar w:top="1580" w:right="880" w:bottom="280" w:left="880" w:header="720" w:footer="720" w:gutter="0"/>
          <w:pgNumType w:fmt="numberInDash"/>
          <w:cols w:space="720" w:num="1"/>
        </w:sectPr>
      </w:pPr>
    </w:p>
    <w:p>
      <w:pPr>
        <w:spacing w:line="600" w:lineRule="exact"/>
        <w:ind w:left="252"/>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公开02表</w:t>
      </w:r>
    </w:p>
    <w:p>
      <w:pPr>
        <w:spacing w:line="600" w:lineRule="exact"/>
        <w:ind w:firstLine="835" w:firstLineChars="200"/>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收入总表</w:t>
      </w:r>
    </w:p>
    <w:p>
      <w:pPr>
        <w:tabs>
          <w:tab w:val="left" w:pos="2236"/>
          <w:tab w:val="left" w:pos="4332"/>
          <w:tab w:val="left" w:pos="5143"/>
          <w:tab w:val="left" w:pos="5846"/>
          <w:tab w:val="left" w:pos="7228"/>
          <w:tab w:val="left" w:pos="7733"/>
          <w:tab w:val="left" w:pos="8678"/>
          <w:tab w:val="left" w:pos="9722"/>
          <w:tab w:val="left" w:pos="10301"/>
          <w:tab w:val="left" w:pos="11014"/>
          <w:tab w:val="left" w:pos="11581"/>
          <w:tab w:val="left" w:pos="12152"/>
        </w:tabs>
        <w:spacing w:line="600" w:lineRule="exact"/>
        <w:ind w:left="230"/>
        <w:rPr>
          <w:rFonts w:hint="eastAsia" w:ascii="宋体" w:eastAsia="宋体"/>
          <w:sz w:val="20"/>
          <w:highlight w:val="none"/>
          <w:lang w:eastAsia="zh-CN"/>
        </w:rPr>
      </w:pPr>
      <w:r>
        <w:rPr>
          <w:rFonts w:hint="eastAsia" w:ascii="宋体" w:eastAsia="宋体"/>
          <w:position w:val="1"/>
          <w:sz w:val="20"/>
          <w:highlight w:val="none"/>
          <w:lang w:val="en-US" w:eastAsia="zh-CN"/>
        </w:rPr>
        <w:t>编制单位：巴彦淖尔市交通运输综合行政执法支队</w:t>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lang w:val="en-US" w:eastAsia="zh-CN"/>
        </w:rPr>
        <w:t xml:space="preserve">   </w:t>
      </w:r>
      <w:r>
        <w:rPr>
          <w:rFonts w:hint="eastAsia" w:ascii="宋体" w:eastAsia="宋体"/>
          <w:sz w:val="20"/>
          <w:highlight w:val="none"/>
          <w:lang w:eastAsia="zh-CN"/>
        </w:rPr>
        <w:t>金额单位：万元</w:t>
      </w:r>
    </w:p>
    <w:tbl>
      <w:tblPr>
        <w:tblStyle w:val="20"/>
        <w:tblW w:w="13319"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9"/>
        <w:gridCol w:w="2110"/>
        <w:gridCol w:w="1000"/>
        <w:gridCol w:w="820"/>
        <w:gridCol w:w="790"/>
        <w:gridCol w:w="390"/>
        <w:gridCol w:w="410"/>
        <w:gridCol w:w="490"/>
        <w:gridCol w:w="310"/>
        <w:gridCol w:w="550"/>
        <w:gridCol w:w="510"/>
        <w:gridCol w:w="550"/>
        <w:gridCol w:w="458"/>
        <w:gridCol w:w="712"/>
        <w:gridCol w:w="566"/>
        <w:gridCol w:w="391"/>
        <w:gridCol w:w="414"/>
        <w:gridCol w:w="558"/>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9" w:type="dxa"/>
            <w:vMerge w:val="restart"/>
          </w:tcPr>
          <w:p>
            <w:pPr>
              <w:pStyle w:val="41"/>
              <w:spacing w:line="240" w:lineRule="exact"/>
              <w:rPr>
                <w:b w:val="0"/>
                <w:bCs w:val="0"/>
                <w:sz w:val="20"/>
                <w:highlight w:val="none"/>
                <w:lang w:eastAsia="zh-CN"/>
              </w:rPr>
            </w:pPr>
          </w:p>
          <w:p>
            <w:pPr>
              <w:pStyle w:val="41"/>
              <w:spacing w:line="240" w:lineRule="exact"/>
              <w:rPr>
                <w:b w:val="0"/>
                <w:bCs w:val="0"/>
                <w:sz w:val="20"/>
                <w:highlight w:val="none"/>
                <w:lang w:eastAsia="zh-CN"/>
              </w:rPr>
            </w:pPr>
          </w:p>
          <w:p>
            <w:pPr>
              <w:pStyle w:val="41"/>
              <w:spacing w:line="240" w:lineRule="exact"/>
              <w:rPr>
                <w:b w:val="0"/>
                <w:bCs w:val="0"/>
                <w:sz w:val="20"/>
                <w:highlight w:val="none"/>
                <w:lang w:eastAsia="zh-CN"/>
              </w:rPr>
            </w:pPr>
          </w:p>
          <w:p>
            <w:pPr>
              <w:pStyle w:val="41"/>
              <w:spacing w:line="240" w:lineRule="exact"/>
              <w:rPr>
                <w:b w:val="0"/>
                <w:bCs w:val="0"/>
                <w:sz w:val="20"/>
                <w:highlight w:val="none"/>
                <w:lang w:eastAsia="zh-CN"/>
              </w:rPr>
            </w:pPr>
          </w:p>
          <w:p>
            <w:pPr>
              <w:pStyle w:val="41"/>
              <w:spacing w:line="240" w:lineRule="exact"/>
              <w:rPr>
                <w:b w:val="0"/>
                <w:bCs w:val="0"/>
                <w:sz w:val="15"/>
                <w:highlight w:val="none"/>
                <w:lang w:eastAsia="zh-CN"/>
              </w:rPr>
            </w:pPr>
          </w:p>
          <w:p>
            <w:pPr>
              <w:pStyle w:val="41"/>
              <w:spacing w:line="240" w:lineRule="exact"/>
              <w:ind w:left="204"/>
              <w:rPr>
                <w:b w:val="0"/>
                <w:bCs w:val="0"/>
                <w:sz w:val="20"/>
                <w:highlight w:val="none"/>
              </w:rPr>
            </w:pPr>
            <w:r>
              <w:rPr>
                <w:rFonts w:hint="eastAsia"/>
                <w:b w:val="0"/>
                <w:bCs w:val="0"/>
                <w:w w:val="95"/>
                <w:sz w:val="20"/>
                <w:highlight w:val="none"/>
              </w:rPr>
              <w:t>部门（单位）代码</w:t>
            </w:r>
          </w:p>
        </w:tc>
        <w:tc>
          <w:tcPr>
            <w:tcW w:w="2110" w:type="dxa"/>
            <w:vMerge w:val="restart"/>
          </w:tcPr>
          <w:p>
            <w:pPr>
              <w:pStyle w:val="41"/>
              <w:spacing w:line="240" w:lineRule="exact"/>
              <w:ind w:left="204"/>
              <w:rPr>
                <w:b w:val="0"/>
                <w:bCs w:val="0"/>
                <w:w w:val="95"/>
                <w:sz w:val="20"/>
                <w:highlight w:val="none"/>
              </w:rPr>
            </w:pPr>
          </w:p>
          <w:p>
            <w:pPr>
              <w:pStyle w:val="41"/>
              <w:spacing w:line="240" w:lineRule="exact"/>
              <w:ind w:left="204"/>
              <w:rPr>
                <w:b w:val="0"/>
                <w:bCs w:val="0"/>
                <w:w w:val="95"/>
                <w:sz w:val="20"/>
                <w:highlight w:val="none"/>
              </w:rPr>
            </w:pPr>
          </w:p>
          <w:p>
            <w:pPr>
              <w:pStyle w:val="41"/>
              <w:spacing w:line="240" w:lineRule="exact"/>
              <w:ind w:left="204"/>
              <w:rPr>
                <w:b w:val="0"/>
                <w:bCs w:val="0"/>
                <w:w w:val="95"/>
                <w:sz w:val="20"/>
                <w:highlight w:val="none"/>
              </w:rPr>
            </w:pPr>
          </w:p>
          <w:p>
            <w:pPr>
              <w:pStyle w:val="41"/>
              <w:spacing w:line="240" w:lineRule="exact"/>
              <w:ind w:left="204"/>
              <w:rPr>
                <w:b w:val="0"/>
                <w:bCs w:val="0"/>
                <w:w w:val="95"/>
                <w:sz w:val="20"/>
                <w:highlight w:val="none"/>
              </w:rPr>
            </w:pPr>
          </w:p>
          <w:p>
            <w:pPr>
              <w:pStyle w:val="41"/>
              <w:spacing w:line="240" w:lineRule="exact"/>
              <w:ind w:left="204"/>
              <w:rPr>
                <w:b w:val="0"/>
                <w:bCs w:val="0"/>
                <w:w w:val="95"/>
                <w:sz w:val="20"/>
                <w:highlight w:val="none"/>
              </w:rPr>
            </w:pPr>
          </w:p>
          <w:p>
            <w:pPr>
              <w:pStyle w:val="41"/>
              <w:spacing w:line="240" w:lineRule="exact"/>
              <w:ind w:left="204"/>
              <w:rPr>
                <w:b w:val="0"/>
                <w:bCs w:val="0"/>
                <w:w w:val="95"/>
                <w:sz w:val="20"/>
                <w:highlight w:val="none"/>
              </w:rPr>
            </w:pPr>
            <w:r>
              <w:rPr>
                <w:rFonts w:hint="eastAsia"/>
                <w:b w:val="0"/>
                <w:bCs w:val="0"/>
                <w:w w:val="95"/>
                <w:sz w:val="20"/>
                <w:highlight w:val="none"/>
              </w:rPr>
              <w:t>部门（单位）名称</w:t>
            </w:r>
          </w:p>
        </w:tc>
        <w:tc>
          <w:tcPr>
            <w:tcW w:w="1000" w:type="dxa"/>
            <w:vMerge w:val="restart"/>
          </w:tcPr>
          <w:p>
            <w:pPr>
              <w:pStyle w:val="41"/>
              <w:spacing w:line="240" w:lineRule="exact"/>
              <w:ind w:left="204"/>
              <w:jc w:val="center"/>
              <w:rPr>
                <w:b w:val="0"/>
                <w:bCs w:val="0"/>
                <w:w w:val="95"/>
                <w:sz w:val="20"/>
                <w:highlight w:val="none"/>
                <w:lang w:eastAsia="zh-CN"/>
              </w:rPr>
            </w:pPr>
          </w:p>
          <w:p>
            <w:pPr>
              <w:pStyle w:val="41"/>
              <w:spacing w:line="240" w:lineRule="exact"/>
              <w:ind w:left="204"/>
              <w:jc w:val="center"/>
              <w:rPr>
                <w:b w:val="0"/>
                <w:bCs w:val="0"/>
                <w:w w:val="95"/>
                <w:sz w:val="20"/>
                <w:highlight w:val="none"/>
                <w:lang w:eastAsia="zh-CN"/>
              </w:rPr>
            </w:pPr>
          </w:p>
          <w:p>
            <w:pPr>
              <w:pStyle w:val="41"/>
              <w:spacing w:line="240" w:lineRule="exact"/>
              <w:ind w:left="204"/>
              <w:jc w:val="center"/>
              <w:rPr>
                <w:b w:val="0"/>
                <w:bCs w:val="0"/>
                <w:w w:val="95"/>
                <w:sz w:val="20"/>
                <w:highlight w:val="none"/>
                <w:lang w:eastAsia="zh-CN"/>
              </w:rPr>
            </w:pPr>
          </w:p>
          <w:p>
            <w:pPr>
              <w:pStyle w:val="41"/>
              <w:spacing w:line="240" w:lineRule="exact"/>
              <w:ind w:left="204"/>
              <w:jc w:val="center"/>
              <w:rPr>
                <w:b w:val="0"/>
                <w:bCs w:val="0"/>
                <w:w w:val="95"/>
                <w:sz w:val="20"/>
                <w:highlight w:val="none"/>
                <w:lang w:eastAsia="zh-CN"/>
              </w:rPr>
            </w:pPr>
          </w:p>
          <w:p>
            <w:pPr>
              <w:pStyle w:val="41"/>
              <w:spacing w:line="240" w:lineRule="exact"/>
              <w:ind w:left="204"/>
              <w:jc w:val="center"/>
              <w:rPr>
                <w:b w:val="0"/>
                <w:bCs w:val="0"/>
                <w:w w:val="95"/>
                <w:sz w:val="20"/>
                <w:highlight w:val="none"/>
                <w:lang w:eastAsia="zh-CN"/>
              </w:rPr>
            </w:pPr>
          </w:p>
          <w:p>
            <w:pPr>
              <w:pStyle w:val="41"/>
              <w:spacing w:line="240" w:lineRule="exact"/>
              <w:ind w:left="204"/>
              <w:jc w:val="center"/>
              <w:rPr>
                <w:b w:val="0"/>
                <w:bCs w:val="0"/>
                <w:w w:val="95"/>
                <w:sz w:val="20"/>
                <w:highlight w:val="none"/>
                <w:lang w:eastAsia="zh-CN"/>
              </w:rPr>
            </w:pPr>
            <w:r>
              <w:rPr>
                <w:rFonts w:hint="eastAsia"/>
                <w:b w:val="0"/>
                <w:bCs w:val="0"/>
                <w:w w:val="95"/>
                <w:sz w:val="20"/>
                <w:highlight w:val="none"/>
                <w:lang w:eastAsia="zh-CN"/>
              </w:rPr>
              <w:t>合计</w:t>
            </w:r>
          </w:p>
        </w:tc>
        <w:tc>
          <w:tcPr>
            <w:tcW w:w="5278" w:type="dxa"/>
            <w:gridSpan w:val="10"/>
          </w:tcPr>
          <w:p>
            <w:pPr>
              <w:pStyle w:val="41"/>
              <w:spacing w:line="240" w:lineRule="exact"/>
              <w:ind w:left="110"/>
              <w:jc w:val="center"/>
              <w:rPr>
                <w:b w:val="0"/>
                <w:bCs w:val="0"/>
                <w:w w:val="95"/>
                <w:sz w:val="20"/>
                <w:highlight w:val="none"/>
                <w:lang w:eastAsia="zh-CN"/>
              </w:rPr>
            </w:pPr>
            <w:r>
              <w:rPr>
                <w:rFonts w:hint="eastAsia"/>
                <w:b w:val="0"/>
                <w:bCs w:val="0"/>
                <w:w w:val="95"/>
                <w:sz w:val="20"/>
                <w:highlight w:val="none"/>
                <w:lang w:eastAsia="zh-CN"/>
              </w:rPr>
              <w:t>本年收入</w:t>
            </w:r>
          </w:p>
        </w:tc>
        <w:tc>
          <w:tcPr>
            <w:tcW w:w="3242" w:type="dxa"/>
            <w:gridSpan w:val="6"/>
          </w:tcPr>
          <w:p>
            <w:pPr>
              <w:pStyle w:val="41"/>
              <w:spacing w:line="240" w:lineRule="exact"/>
              <w:ind w:left="110"/>
              <w:jc w:val="center"/>
              <w:rPr>
                <w:b w:val="0"/>
                <w:bCs w:val="0"/>
                <w:w w:val="95"/>
                <w:sz w:val="20"/>
                <w:highlight w:val="none"/>
                <w:lang w:eastAsia="zh-CN"/>
              </w:rPr>
            </w:pPr>
            <w:r>
              <w:rPr>
                <w:rFonts w:hint="eastAsia"/>
                <w:b w:val="0"/>
                <w:bCs w:val="0"/>
                <w:w w:val="95"/>
                <w:sz w:val="20"/>
                <w:highlight w:val="none"/>
                <w:lang w:eastAsia="zh-CN"/>
              </w:rPr>
              <w:t>上年结转结余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1689" w:type="dxa"/>
            <w:vMerge w:val="continue"/>
            <w:tcBorders>
              <w:top w:val="nil"/>
            </w:tcBorders>
          </w:tcPr>
          <w:p>
            <w:pPr>
              <w:spacing w:line="240" w:lineRule="exact"/>
              <w:rPr>
                <w:rFonts w:ascii="宋体" w:hAnsi="宋体" w:eastAsia="宋体" w:cs="宋体"/>
                <w:b w:val="0"/>
                <w:bCs w:val="0"/>
                <w:sz w:val="2"/>
                <w:szCs w:val="2"/>
                <w:highlight w:val="none"/>
              </w:rPr>
            </w:pPr>
          </w:p>
        </w:tc>
        <w:tc>
          <w:tcPr>
            <w:tcW w:w="2110" w:type="dxa"/>
            <w:vMerge w:val="continue"/>
            <w:tcBorders>
              <w:top w:val="nil"/>
            </w:tcBorders>
          </w:tcPr>
          <w:p>
            <w:pPr>
              <w:spacing w:line="240" w:lineRule="exact"/>
              <w:rPr>
                <w:rFonts w:ascii="宋体" w:hAnsi="宋体" w:eastAsia="宋体" w:cs="宋体"/>
                <w:b w:val="0"/>
                <w:bCs w:val="0"/>
                <w:sz w:val="2"/>
                <w:szCs w:val="2"/>
                <w:highlight w:val="none"/>
              </w:rPr>
            </w:pPr>
          </w:p>
        </w:tc>
        <w:tc>
          <w:tcPr>
            <w:tcW w:w="1000" w:type="dxa"/>
            <w:vMerge w:val="continue"/>
            <w:tcBorders>
              <w:top w:val="nil"/>
            </w:tcBorders>
          </w:tcPr>
          <w:p>
            <w:pPr>
              <w:spacing w:line="240" w:lineRule="exact"/>
              <w:jc w:val="center"/>
              <w:rPr>
                <w:rFonts w:ascii="宋体" w:hAnsi="宋体" w:eastAsia="宋体" w:cs="宋体"/>
                <w:b w:val="0"/>
                <w:bCs w:val="0"/>
                <w:w w:val="95"/>
                <w:kern w:val="0"/>
                <w:sz w:val="20"/>
                <w:szCs w:val="22"/>
                <w:highlight w:val="none"/>
              </w:rPr>
            </w:pPr>
          </w:p>
        </w:tc>
        <w:tc>
          <w:tcPr>
            <w:tcW w:w="820" w:type="dxa"/>
          </w:tcPr>
          <w:p>
            <w:pPr>
              <w:pStyle w:val="41"/>
              <w:spacing w:line="240" w:lineRule="exact"/>
              <w:jc w:val="center"/>
              <w:rPr>
                <w:b w:val="0"/>
                <w:bCs w:val="0"/>
                <w:w w:val="95"/>
                <w:sz w:val="20"/>
                <w:highlight w:val="none"/>
                <w:lang w:eastAsia="zh-CN"/>
              </w:rPr>
            </w:pPr>
          </w:p>
          <w:p>
            <w:pPr>
              <w:pStyle w:val="41"/>
              <w:spacing w:line="240" w:lineRule="exact"/>
              <w:jc w:val="center"/>
              <w:rPr>
                <w:b w:val="0"/>
                <w:bCs w:val="0"/>
                <w:w w:val="95"/>
                <w:sz w:val="20"/>
                <w:highlight w:val="none"/>
                <w:lang w:eastAsia="zh-CN"/>
              </w:rPr>
            </w:pPr>
          </w:p>
          <w:p>
            <w:pPr>
              <w:pStyle w:val="41"/>
              <w:spacing w:line="240" w:lineRule="exact"/>
              <w:jc w:val="center"/>
              <w:rPr>
                <w:b w:val="0"/>
                <w:bCs w:val="0"/>
                <w:w w:val="95"/>
                <w:sz w:val="20"/>
                <w:highlight w:val="none"/>
                <w:lang w:eastAsia="zh-CN"/>
              </w:rPr>
            </w:pPr>
          </w:p>
          <w:p>
            <w:pPr>
              <w:pStyle w:val="41"/>
              <w:spacing w:line="240" w:lineRule="exact"/>
              <w:jc w:val="center"/>
              <w:rPr>
                <w:b w:val="0"/>
                <w:bCs w:val="0"/>
                <w:w w:val="95"/>
                <w:sz w:val="20"/>
                <w:highlight w:val="none"/>
                <w:lang w:eastAsia="zh-CN"/>
              </w:rPr>
            </w:pPr>
          </w:p>
          <w:p>
            <w:pPr>
              <w:pStyle w:val="41"/>
              <w:spacing w:line="240" w:lineRule="exact"/>
              <w:jc w:val="center"/>
              <w:rPr>
                <w:b w:val="0"/>
                <w:bCs w:val="0"/>
                <w:w w:val="95"/>
                <w:sz w:val="20"/>
                <w:highlight w:val="none"/>
                <w:lang w:eastAsia="zh-CN"/>
              </w:rPr>
            </w:pPr>
            <w:r>
              <w:rPr>
                <w:rFonts w:hint="eastAsia"/>
                <w:b w:val="0"/>
                <w:bCs w:val="0"/>
                <w:w w:val="95"/>
                <w:sz w:val="20"/>
                <w:highlight w:val="none"/>
                <w:lang w:eastAsia="zh-CN"/>
              </w:rPr>
              <w:t>小计</w:t>
            </w:r>
          </w:p>
        </w:tc>
        <w:tc>
          <w:tcPr>
            <w:tcW w:w="790" w:type="dxa"/>
          </w:tcPr>
          <w:p>
            <w:pPr>
              <w:pStyle w:val="41"/>
              <w:spacing w:line="240" w:lineRule="exact"/>
              <w:jc w:val="center"/>
              <w:rPr>
                <w:b w:val="0"/>
                <w:bCs w:val="0"/>
                <w:w w:val="95"/>
                <w:sz w:val="20"/>
                <w:highlight w:val="none"/>
                <w:lang w:eastAsia="zh-CN"/>
              </w:rPr>
            </w:pPr>
          </w:p>
          <w:p>
            <w:pPr>
              <w:pStyle w:val="41"/>
              <w:spacing w:line="240" w:lineRule="exact"/>
              <w:ind w:left="105" w:right="1"/>
              <w:jc w:val="center"/>
              <w:rPr>
                <w:b w:val="0"/>
                <w:bCs w:val="0"/>
                <w:w w:val="95"/>
                <w:sz w:val="20"/>
                <w:highlight w:val="none"/>
                <w:lang w:eastAsia="zh-CN"/>
              </w:rPr>
            </w:pPr>
            <w:r>
              <w:rPr>
                <w:rFonts w:hint="eastAsia"/>
                <w:b w:val="0"/>
                <w:bCs w:val="0"/>
                <w:w w:val="95"/>
                <w:sz w:val="20"/>
                <w:highlight w:val="none"/>
                <w:lang w:eastAsia="zh-CN"/>
              </w:rPr>
              <w:t>一般公共预算</w:t>
            </w:r>
          </w:p>
        </w:tc>
        <w:tc>
          <w:tcPr>
            <w:tcW w:w="390" w:type="dxa"/>
          </w:tcPr>
          <w:p>
            <w:pPr>
              <w:pStyle w:val="41"/>
              <w:spacing w:line="240" w:lineRule="exact"/>
              <w:ind w:left="115" w:right="9"/>
              <w:jc w:val="center"/>
              <w:rPr>
                <w:b w:val="0"/>
                <w:bCs w:val="0"/>
                <w:w w:val="95"/>
                <w:sz w:val="20"/>
                <w:highlight w:val="none"/>
                <w:lang w:eastAsia="zh-CN"/>
              </w:rPr>
            </w:pPr>
            <w:r>
              <w:rPr>
                <w:rFonts w:hint="eastAsia"/>
                <w:b w:val="0"/>
                <w:bCs w:val="0"/>
                <w:w w:val="95"/>
                <w:sz w:val="20"/>
                <w:highlight w:val="none"/>
                <w:lang w:eastAsia="zh-CN"/>
              </w:rPr>
              <w:t>政府性基金预算</w:t>
            </w:r>
          </w:p>
        </w:tc>
        <w:tc>
          <w:tcPr>
            <w:tcW w:w="410" w:type="dxa"/>
          </w:tcPr>
          <w:p>
            <w:pPr>
              <w:pStyle w:val="41"/>
              <w:spacing w:line="240" w:lineRule="exact"/>
              <w:ind w:left="162" w:right="57"/>
              <w:jc w:val="center"/>
              <w:rPr>
                <w:b w:val="0"/>
                <w:bCs w:val="0"/>
                <w:w w:val="95"/>
                <w:sz w:val="20"/>
                <w:highlight w:val="none"/>
                <w:lang w:eastAsia="zh-CN"/>
              </w:rPr>
            </w:pPr>
            <w:r>
              <w:rPr>
                <w:rFonts w:hint="eastAsia"/>
                <w:b w:val="0"/>
                <w:bCs w:val="0"/>
                <w:w w:val="95"/>
                <w:sz w:val="20"/>
                <w:highlight w:val="none"/>
                <w:lang w:eastAsia="zh-CN"/>
              </w:rPr>
              <w:t>国有资本经营预算</w:t>
            </w:r>
          </w:p>
        </w:tc>
        <w:tc>
          <w:tcPr>
            <w:tcW w:w="490" w:type="dxa"/>
          </w:tcPr>
          <w:p>
            <w:pPr>
              <w:pStyle w:val="41"/>
              <w:spacing w:line="240" w:lineRule="exact"/>
              <w:ind w:left="147" w:right="46"/>
              <w:jc w:val="center"/>
              <w:rPr>
                <w:b w:val="0"/>
                <w:bCs w:val="0"/>
                <w:w w:val="95"/>
                <w:sz w:val="20"/>
                <w:highlight w:val="none"/>
                <w:lang w:eastAsia="zh-CN"/>
              </w:rPr>
            </w:pPr>
            <w:r>
              <w:rPr>
                <w:rFonts w:hint="eastAsia"/>
                <w:b w:val="0"/>
                <w:bCs w:val="0"/>
                <w:w w:val="95"/>
                <w:sz w:val="20"/>
                <w:highlight w:val="none"/>
                <w:lang w:eastAsia="zh-CN"/>
              </w:rPr>
              <w:t>财政专户管理资金</w:t>
            </w:r>
          </w:p>
        </w:tc>
        <w:tc>
          <w:tcPr>
            <w:tcW w:w="310" w:type="dxa"/>
          </w:tcPr>
          <w:p>
            <w:pPr>
              <w:pStyle w:val="41"/>
              <w:spacing w:line="240" w:lineRule="exact"/>
              <w:jc w:val="center"/>
              <w:rPr>
                <w:b w:val="0"/>
                <w:bCs w:val="0"/>
                <w:w w:val="95"/>
                <w:sz w:val="20"/>
                <w:highlight w:val="none"/>
                <w:lang w:eastAsia="zh-CN"/>
              </w:rPr>
            </w:pPr>
          </w:p>
          <w:p>
            <w:pPr>
              <w:pStyle w:val="41"/>
              <w:spacing w:line="240" w:lineRule="exact"/>
              <w:jc w:val="center"/>
              <w:rPr>
                <w:b w:val="0"/>
                <w:bCs w:val="0"/>
                <w:w w:val="95"/>
                <w:sz w:val="20"/>
                <w:highlight w:val="none"/>
                <w:lang w:eastAsia="zh-CN"/>
              </w:rPr>
            </w:pPr>
          </w:p>
          <w:p>
            <w:pPr>
              <w:pStyle w:val="41"/>
              <w:spacing w:line="240" w:lineRule="exact"/>
              <w:ind w:left="103" w:right="6"/>
              <w:jc w:val="center"/>
              <w:rPr>
                <w:b w:val="0"/>
                <w:bCs w:val="0"/>
                <w:w w:val="95"/>
                <w:sz w:val="20"/>
                <w:highlight w:val="none"/>
                <w:lang w:eastAsia="zh-CN"/>
              </w:rPr>
            </w:pPr>
            <w:r>
              <w:rPr>
                <w:rFonts w:hint="eastAsia"/>
                <w:b w:val="0"/>
                <w:bCs w:val="0"/>
                <w:w w:val="95"/>
                <w:sz w:val="20"/>
                <w:highlight w:val="none"/>
                <w:lang w:eastAsia="zh-CN"/>
              </w:rPr>
              <w:t>事业收入</w:t>
            </w:r>
          </w:p>
        </w:tc>
        <w:tc>
          <w:tcPr>
            <w:tcW w:w="550" w:type="dxa"/>
          </w:tcPr>
          <w:p>
            <w:pPr>
              <w:pStyle w:val="41"/>
              <w:spacing w:line="240" w:lineRule="exact"/>
              <w:ind w:left="157" w:right="57"/>
              <w:jc w:val="center"/>
              <w:rPr>
                <w:b w:val="0"/>
                <w:bCs w:val="0"/>
                <w:w w:val="95"/>
                <w:sz w:val="20"/>
                <w:highlight w:val="none"/>
                <w:lang w:eastAsia="zh-CN"/>
              </w:rPr>
            </w:pPr>
            <w:r>
              <w:rPr>
                <w:rFonts w:hint="eastAsia"/>
                <w:b w:val="0"/>
                <w:bCs w:val="0"/>
                <w:w w:val="95"/>
                <w:sz w:val="20"/>
                <w:highlight w:val="none"/>
                <w:lang w:eastAsia="zh-CN"/>
              </w:rPr>
              <w:t>事业单位经营收入</w:t>
            </w:r>
          </w:p>
        </w:tc>
        <w:tc>
          <w:tcPr>
            <w:tcW w:w="510" w:type="dxa"/>
          </w:tcPr>
          <w:p>
            <w:pPr>
              <w:pStyle w:val="41"/>
              <w:spacing w:line="240" w:lineRule="exact"/>
              <w:jc w:val="center"/>
              <w:rPr>
                <w:b w:val="0"/>
                <w:bCs w:val="0"/>
                <w:w w:val="95"/>
                <w:sz w:val="20"/>
                <w:highlight w:val="none"/>
                <w:lang w:eastAsia="zh-CN"/>
              </w:rPr>
            </w:pPr>
          </w:p>
          <w:p>
            <w:pPr>
              <w:pStyle w:val="41"/>
              <w:spacing w:line="240" w:lineRule="exact"/>
              <w:ind w:left="133" w:right="35"/>
              <w:jc w:val="center"/>
              <w:rPr>
                <w:b w:val="0"/>
                <w:bCs w:val="0"/>
                <w:w w:val="95"/>
                <w:sz w:val="20"/>
                <w:highlight w:val="none"/>
                <w:lang w:eastAsia="zh-CN"/>
              </w:rPr>
            </w:pPr>
            <w:r>
              <w:rPr>
                <w:rFonts w:hint="eastAsia"/>
                <w:b w:val="0"/>
                <w:bCs w:val="0"/>
                <w:w w:val="95"/>
                <w:sz w:val="20"/>
                <w:highlight w:val="none"/>
                <w:lang w:eastAsia="zh-CN"/>
              </w:rPr>
              <w:t>上级补助收入</w:t>
            </w:r>
          </w:p>
        </w:tc>
        <w:tc>
          <w:tcPr>
            <w:tcW w:w="550" w:type="dxa"/>
          </w:tcPr>
          <w:p>
            <w:pPr>
              <w:pStyle w:val="41"/>
              <w:spacing w:line="240" w:lineRule="exact"/>
              <w:ind w:left="176" w:right="76"/>
              <w:jc w:val="center"/>
              <w:rPr>
                <w:b w:val="0"/>
                <w:bCs w:val="0"/>
                <w:w w:val="95"/>
                <w:sz w:val="20"/>
                <w:highlight w:val="none"/>
                <w:lang w:eastAsia="zh-CN"/>
              </w:rPr>
            </w:pPr>
            <w:r>
              <w:rPr>
                <w:rFonts w:hint="eastAsia"/>
                <w:b w:val="0"/>
                <w:bCs w:val="0"/>
                <w:w w:val="95"/>
                <w:sz w:val="20"/>
                <w:highlight w:val="none"/>
                <w:lang w:eastAsia="zh-CN"/>
              </w:rPr>
              <w:t>附属单位上缴收入</w:t>
            </w:r>
          </w:p>
        </w:tc>
        <w:tc>
          <w:tcPr>
            <w:tcW w:w="458" w:type="dxa"/>
          </w:tcPr>
          <w:p>
            <w:pPr>
              <w:pStyle w:val="41"/>
              <w:spacing w:line="240" w:lineRule="exact"/>
              <w:jc w:val="center"/>
              <w:rPr>
                <w:b w:val="0"/>
                <w:bCs w:val="0"/>
                <w:w w:val="95"/>
                <w:sz w:val="20"/>
                <w:highlight w:val="none"/>
                <w:lang w:eastAsia="zh-CN"/>
              </w:rPr>
            </w:pPr>
          </w:p>
          <w:p>
            <w:pPr>
              <w:pStyle w:val="41"/>
              <w:spacing w:line="240" w:lineRule="exact"/>
              <w:jc w:val="center"/>
              <w:rPr>
                <w:b w:val="0"/>
                <w:bCs w:val="0"/>
                <w:w w:val="95"/>
                <w:sz w:val="20"/>
                <w:highlight w:val="none"/>
                <w:lang w:eastAsia="zh-CN"/>
              </w:rPr>
            </w:pPr>
          </w:p>
          <w:p>
            <w:pPr>
              <w:pStyle w:val="41"/>
              <w:spacing w:line="240" w:lineRule="exact"/>
              <w:ind w:left="181" w:right="85"/>
              <w:jc w:val="center"/>
              <w:rPr>
                <w:b w:val="0"/>
                <w:bCs w:val="0"/>
                <w:w w:val="95"/>
                <w:sz w:val="20"/>
                <w:highlight w:val="none"/>
                <w:lang w:eastAsia="zh-CN"/>
              </w:rPr>
            </w:pPr>
            <w:r>
              <w:rPr>
                <w:rFonts w:hint="eastAsia"/>
                <w:b w:val="0"/>
                <w:bCs w:val="0"/>
                <w:w w:val="95"/>
                <w:sz w:val="20"/>
                <w:highlight w:val="none"/>
                <w:lang w:eastAsia="zh-CN"/>
              </w:rPr>
              <w:t>其他收入</w:t>
            </w:r>
          </w:p>
        </w:tc>
        <w:tc>
          <w:tcPr>
            <w:tcW w:w="712" w:type="dxa"/>
          </w:tcPr>
          <w:p>
            <w:pPr>
              <w:pStyle w:val="41"/>
              <w:spacing w:line="240" w:lineRule="exact"/>
              <w:jc w:val="center"/>
              <w:rPr>
                <w:b w:val="0"/>
                <w:bCs w:val="0"/>
                <w:w w:val="95"/>
                <w:sz w:val="20"/>
                <w:highlight w:val="none"/>
                <w:lang w:eastAsia="zh-CN"/>
              </w:rPr>
            </w:pPr>
          </w:p>
          <w:p>
            <w:pPr>
              <w:pStyle w:val="41"/>
              <w:spacing w:line="240" w:lineRule="exact"/>
              <w:jc w:val="center"/>
              <w:rPr>
                <w:b w:val="0"/>
                <w:bCs w:val="0"/>
                <w:w w:val="95"/>
                <w:sz w:val="20"/>
                <w:highlight w:val="none"/>
                <w:lang w:eastAsia="zh-CN"/>
              </w:rPr>
            </w:pPr>
          </w:p>
          <w:p>
            <w:pPr>
              <w:pStyle w:val="41"/>
              <w:spacing w:line="240" w:lineRule="exact"/>
              <w:jc w:val="center"/>
              <w:rPr>
                <w:b w:val="0"/>
                <w:bCs w:val="0"/>
                <w:w w:val="95"/>
                <w:sz w:val="20"/>
                <w:highlight w:val="none"/>
                <w:lang w:eastAsia="zh-CN"/>
              </w:rPr>
            </w:pPr>
          </w:p>
          <w:p>
            <w:pPr>
              <w:pStyle w:val="41"/>
              <w:spacing w:line="240" w:lineRule="exact"/>
              <w:jc w:val="center"/>
              <w:rPr>
                <w:b w:val="0"/>
                <w:bCs w:val="0"/>
                <w:w w:val="95"/>
                <w:sz w:val="20"/>
                <w:highlight w:val="none"/>
                <w:lang w:eastAsia="zh-CN"/>
              </w:rPr>
            </w:pPr>
          </w:p>
          <w:p>
            <w:pPr>
              <w:pStyle w:val="41"/>
              <w:spacing w:line="240" w:lineRule="exact"/>
              <w:ind w:right="50"/>
              <w:jc w:val="center"/>
              <w:rPr>
                <w:b w:val="0"/>
                <w:bCs w:val="0"/>
                <w:w w:val="95"/>
                <w:sz w:val="20"/>
                <w:highlight w:val="none"/>
                <w:lang w:eastAsia="zh-CN"/>
              </w:rPr>
            </w:pPr>
            <w:r>
              <w:rPr>
                <w:rFonts w:hint="eastAsia"/>
                <w:b w:val="0"/>
                <w:bCs w:val="0"/>
                <w:w w:val="95"/>
                <w:sz w:val="20"/>
                <w:highlight w:val="none"/>
                <w:lang w:eastAsia="zh-CN"/>
              </w:rPr>
              <w:t>小计</w:t>
            </w:r>
          </w:p>
        </w:tc>
        <w:tc>
          <w:tcPr>
            <w:tcW w:w="566" w:type="dxa"/>
          </w:tcPr>
          <w:p>
            <w:pPr>
              <w:pStyle w:val="41"/>
              <w:spacing w:line="240" w:lineRule="exact"/>
              <w:jc w:val="center"/>
              <w:rPr>
                <w:b w:val="0"/>
                <w:bCs w:val="0"/>
                <w:w w:val="95"/>
                <w:sz w:val="20"/>
                <w:highlight w:val="none"/>
                <w:lang w:eastAsia="zh-CN"/>
              </w:rPr>
            </w:pPr>
          </w:p>
          <w:p>
            <w:pPr>
              <w:pStyle w:val="41"/>
              <w:spacing w:line="240" w:lineRule="exact"/>
              <w:ind w:left="177" w:right="77"/>
              <w:jc w:val="center"/>
              <w:rPr>
                <w:b w:val="0"/>
                <w:bCs w:val="0"/>
                <w:w w:val="95"/>
                <w:sz w:val="20"/>
                <w:highlight w:val="none"/>
                <w:lang w:eastAsia="zh-CN"/>
              </w:rPr>
            </w:pPr>
            <w:r>
              <w:rPr>
                <w:rFonts w:hint="eastAsia"/>
                <w:b w:val="0"/>
                <w:bCs w:val="0"/>
                <w:w w:val="95"/>
                <w:sz w:val="20"/>
                <w:highlight w:val="none"/>
                <w:lang w:eastAsia="zh-CN"/>
              </w:rPr>
              <w:t>一般公共预算</w:t>
            </w:r>
          </w:p>
        </w:tc>
        <w:tc>
          <w:tcPr>
            <w:tcW w:w="391" w:type="dxa"/>
          </w:tcPr>
          <w:p>
            <w:pPr>
              <w:pStyle w:val="41"/>
              <w:spacing w:line="240" w:lineRule="exact"/>
              <w:ind w:left="104" w:right="-29"/>
              <w:jc w:val="center"/>
              <w:rPr>
                <w:b w:val="0"/>
                <w:bCs w:val="0"/>
                <w:w w:val="95"/>
                <w:sz w:val="20"/>
                <w:highlight w:val="none"/>
                <w:lang w:eastAsia="zh-CN"/>
              </w:rPr>
            </w:pPr>
            <w:r>
              <w:rPr>
                <w:rFonts w:hint="eastAsia"/>
                <w:b w:val="0"/>
                <w:bCs w:val="0"/>
                <w:w w:val="95"/>
                <w:sz w:val="20"/>
                <w:highlight w:val="none"/>
                <w:lang w:eastAsia="zh-CN"/>
              </w:rPr>
              <w:t>政府性基金预算</w:t>
            </w:r>
          </w:p>
        </w:tc>
        <w:tc>
          <w:tcPr>
            <w:tcW w:w="414" w:type="dxa"/>
          </w:tcPr>
          <w:p>
            <w:pPr>
              <w:pStyle w:val="41"/>
              <w:spacing w:line="240" w:lineRule="exact"/>
              <w:ind w:left="104"/>
              <w:jc w:val="center"/>
              <w:rPr>
                <w:b w:val="0"/>
                <w:bCs w:val="0"/>
                <w:w w:val="95"/>
                <w:sz w:val="20"/>
                <w:highlight w:val="none"/>
                <w:lang w:eastAsia="zh-CN"/>
              </w:rPr>
            </w:pPr>
            <w:r>
              <w:rPr>
                <w:rFonts w:hint="eastAsia"/>
                <w:b w:val="0"/>
                <w:bCs w:val="0"/>
                <w:w w:val="95"/>
                <w:sz w:val="20"/>
                <w:highlight w:val="none"/>
                <w:lang w:eastAsia="zh-CN"/>
              </w:rPr>
              <w:t>国有资本经营预算</w:t>
            </w:r>
          </w:p>
        </w:tc>
        <w:tc>
          <w:tcPr>
            <w:tcW w:w="558" w:type="dxa"/>
          </w:tcPr>
          <w:p>
            <w:pPr>
              <w:pStyle w:val="41"/>
              <w:spacing w:line="240" w:lineRule="exact"/>
              <w:ind w:left="177" w:right="69"/>
              <w:jc w:val="center"/>
              <w:rPr>
                <w:b w:val="0"/>
                <w:bCs w:val="0"/>
                <w:w w:val="95"/>
                <w:sz w:val="20"/>
                <w:highlight w:val="none"/>
                <w:lang w:eastAsia="zh-CN"/>
              </w:rPr>
            </w:pPr>
            <w:r>
              <w:rPr>
                <w:rFonts w:hint="eastAsia"/>
                <w:b w:val="0"/>
                <w:bCs w:val="0"/>
                <w:w w:val="95"/>
                <w:sz w:val="20"/>
                <w:highlight w:val="none"/>
                <w:lang w:eastAsia="zh-CN"/>
              </w:rPr>
              <w:t>财政专户管理资金</w:t>
            </w:r>
          </w:p>
        </w:tc>
        <w:tc>
          <w:tcPr>
            <w:tcW w:w="601" w:type="dxa"/>
          </w:tcPr>
          <w:p>
            <w:pPr>
              <w:pStyle w:val="41"/>
              <w:spacing w:line="240" w:lineRule="exact"/>
              <w:rPr>
                <w:b w:val="0"/>
                <w:bCs w:val="0"/>
                <w:w w:val="95"/>
                <w:sz w:val="20"/>
                <w:highlight w:val="none"/>
                <w:lang w:eastAsia="zh-CN"/>
              </w:rPr>
            </w:pPr>
          </w:p>
          <w:p>
            <w:pPr>
              <w:pStyle w:val="41"/>
              <w:spacing w:line="240" w:lineRule="exact"/>
              <w:rPr>
                <w:b w:val="0"/>
                <w:bCs w:val="0"/>
                <w:w w:val="95"/>
                <w:sz w:val="20"/>
                <w:highlight w:val="none"/>
                <w:lang w:eastAsia="zh-CN"/>
              </w:rPr>
            </w:pPr>
          </w:p>
          <w:p>
            <w:pPr>
              <w:pStyle w:val="41"/>
              <w:spacing w:line="240" w:lineRule="exact"/>
              <w:ind w:left="200" w:right="89"/>
              <w:jc w:val="both"/>
              <w:rPr>
                <w:b w:val="0"/>
                <w:bCs w:val="0"/>
                <w:w w:val="95"/>
                <w:sz w:val="20"/>
                <w:highlight w:val="none"/>
                <w:lang w:eastAsia="zh-CN"/>
              </w:rPr>
            </w:pPr>
            <w:r>
              <w:rPr>
                <w:rFonts w:hint="eastAsia"/>
                <w:b w:val="0"/>
                <w:bCs w:val="0"/>
                <w:w w:val="95"/>
                <w:sz w:val="20"/>
                <w:highlight w:val="none"/>
                <w:lang w:eastAsia="zh-CN"/>
              </w:rPr>
              <w:t>单位资金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799" w:type="dxa"/>
            <w:gridSpan w:val="2"/>
          </w:tcPr>
          <w:p>
            <w:pPr>
              <w:pStyle w:val="41"/>
              <w:spacing w:line="240" w:lineRule="exact"/>
              <w:ind w:left="1880" w:right="1770"/>
              <w:jc w:val="center"/>
              <w:rPr>
                <w:b w:val="0"/>
                <w:bCs w:val="0"/>
                <w:sz w:val="20"/>
                <w:highlight w:val="none"/>
              </w:rPr>
            </w:pPr>
            <w:r>
              <w:rPr>
                <w:rFonts w:hint="eastAsia"/>
                <w:b w:val="0"/>
                <w:bCs w:val="0"/>
                <w:sz w:val="20"/>
                <w:highlight w:val="none"/>
                <w:lang w:val="en-US" w:eastAsia="zh-CN"/>
              </w:rPr>
              <w:t>合</w:t>
            </w:r>
            <w:r>
              <w:rPr>
                <w:rFonts w:hint="eastAsia"/>
                <w:b w:val="0"/>
                <w:bCs w:val="0"/>
                <w:sz w:val="20"/>
                <w:highlight w:val="none"/>
              </w:rPr>
              <w:t>计</w:t>
            </w:r>
          </w:p>
        </w:tc>
        <w:tc>
          <w:tcPr>
            <w:tcW w:w="1000" w:type="dxa"/>
          </w:tcPr>
          <w:p>
            <w:pPr>
              <w:pStyle w:val="41"/>
              <w:tabs>
                <w:tab w:val="left" w:pos="533"/>
              </w:tabs>
              <w:spacing w:line="240" w:lineRule="exact"/>
              <w:ind w:right="-15"/>
              <w:jc w:val="left"/>
              <w:rPr>
                <w:rFonts w:hint="default" w:eastAsia="宋体"/>
                <w:b w:val="0"/>
                <w:bCs w:val="0"/>
                <w:sz w:val="20"/>
                <w:highlight w:val="none"/>
                <w:lang w:val="en-US" w:eastAsia="zh-CN"/>
              </w:rPr>
            </w:pPr>
            <w:r>
              <w:rPr>
                <w:rFonts w:hint="eastAsia" w:eastAsia="宋体"/>
                <w:lang w:val="en-US" w:eastAsia="zh-CN"/>
              </w:rPr>
              <w:t>4400.77</w:t>
            </w:r>
          </w:p>
        </w:tc>
        <w:tc>
          <w:tcPr>
            <w:tcW w:w="820" w:type="dxa"/>
          </w:tcPr>
          <w:p>
            <w:pPr>
              <w:pStyle w:val="41"/>
              <w:tabs>
                <w:tab w:val="left" w:pos="379"/>
              </w:tabs>
              <w:spacing w:line="240" w:lineRule="exact"/>
              <w:jc w:val="left"/>
              <w:rPr>
                <w:rFonts w:hint="default" w:eastAsia="宋体"/>
                <w:b w:val="0"/>
                <w:bCs w:val="0"/>
                <w:sz w:val="20"/>
                <w:highlight w:val="none"/>
                <w:lang w:val="en-US" w:eastAsia="zh-CN"/>
              </w:rPr>
            </w:pPr>
            <w:r>
              <w:rPr>
                <w:rFonts w:hint="eastAsia" w:eastAsia="宋体"/>
                <w:lang w:val="en-US" w:eastAsia="zh-CN"/>
              </w:rPr>
              <w:t>4400.77</w:t>
            </w:r>
          </w:p>
        </w:tc>
        <w:tc>
          <w:tcPr>
            <w:tcW w:w="790" w:type="dxa"/>
          </w:tcPr>
          <w:p>
            <w:pPr>
              <w:bidi w:val="0"/>
              <w:jc w:val="left"/>
              <w:rPr>
                <w:rFonts w:hint="default" w:eastAsia="宋体"/>
                <w:lang w:val="en-US" w:eastAsia="zh-CN"/>
              </w:rPr>
            </w:pPr>
            <w:r>
              <w:rPr>
                <w:rFonts w:hint="eastAsia" w:eastAsia="宋体"/>
                <w:lang w:val="en-US" w:eastAsia="zh-CN"/>
              </w:rPr>
              <w:t>4400.77</w:t>
            </w:r>
          </w:p>
        </w:tc>
        <w:tc>
          <w:tcPr>
            <w:tcW w:w="390" w:type="dxa"/>
          </w:tcPr>
          <w:p>
            <w:pPr>
              <w:pStyle w:val="41"/>
              <w:spacing w:line="240" w:lineRule="exact"/>
              <w:ind w:right="1"/>
              <w:jc w:val="right"/>
              <w:rPr>
                <w:b w:val="0"/>
                <w:bCs w:val="0"/>
                <w:sz w:val="20"/>
                <w:highlight w:val="none"/>
              </w:rPr>
            </w:pPr>
          </w:p>
        </w:tc>
        <w:tc>
          <w:tcPr>
            <w:tcW w:w="410" w:type="dxa"/>
          </w:tcPr>
          <w:p>
            <w:pPr>
              <w:pStyle w:val="41"/>
              <w:spacing w:line="240" w:lineRule="exact"/>
              <w:jc w:val="right"/>
              <w:rPr>
                <w:b w:val="0"/>
                <w:bCs w:val="0"/>
                <w:sz w:val="20"/>
                <w:highlight w:val="none"/>
              </w:rPr>
            </w:pPr>
          </w:p>
        </w:tc>
        <w:tc>
          <w:tcPr>
            <w:tcW w:w="490" w:type="dxa"/>
          </w:tcPr>
          <w:p>
            <w:pPr>
              <w:pStyle w:val="41"/>
              <w:spacing w:line="240" w:lineRule="exact"/>
              <w:ind w:right="1"/>
              <w:jc w:val="right"/>
              <w:rPr>
                <w:b w:val="0"/>
                <w:bCs w:val="0"/>
                <w:sz w:val="20"/>
                <w:highlight w:val="none"/>
              </w:rPr>
            </w:pPr>
          </w:p>
        </w:tc>
        <w:tc>
          <w:tcPr>
            <w:tcW w:w="310" w:type="dxa"/>
          </w:tcPr>
          <w:p>
            <w:pPr>
              <w:pStyle w:val="41"/>
              <w:spacing w:line="240" w:lineRule="exact"/>
              <w:ind w:right="4"/>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510" w:type="dxa"/>
          </w:tcPr>
          <w:p>
            <w:pPr>
              <w:pStyle w:val="41"/>
              <w:spacing w:line="240" w:lineRule="exact"/>
              <w:ind w:right="2"/>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458" w:type="dxa"/>
          </w:tcPr>
          <w:p>
            <w:pPr>
              <w:pStyle w:val="41"/>
              <w:spacing w:line="240" w:lineRule="exact"/>
              <w:ind w:right="4"/>
              <w:jc w:val="right"/>
              <w:rPr>
                <w:b w:val="0"/>
                <w:bCs w:val="0"/>
                <w:sz w:val="20"/>
                <w:highlight w:val="none"/>
              </w:rPr>
            </w:pPr>
          </w:p>
        </w:tc>
        <w:tc>
          <w:tcPr>
            <w:tcW w:w="712" w:type="dxa"/>
          </w:tcPr>
          <w:p>
            <w:pPr>
              <w:pStyle w:val="41"/>
              <w:spacing w:line="240" w:lineRule="exact"/>
              <w:jc w:val="right"/>
              <w:rPr>
                <w:b w:val="0"/>
                <w:bCs w:val="0"/>
                <w:sz w:val="20"/>
                <w:highlight w:val="none"/>
              </w:rPr>
            </w:pPr>
          </w:p>
        </w:tc>
        <w:tc>
          <w:tcPr>
            <w:tcW w:w="566" w:type="dxa"/>
          </w:tcPr>
          <w:p>
            <w:pPr>
              <w:pStyle w:val="41"/>
              <w:spacing w:line="240" w:lineRule="exact"/>
              <w:jc w:val="right"/>
              <w:rPr>
                <w:b w:val="0"/>
                <w:bCs w:val="0"/>
                <w:sz w:val="20"/>
                <w:highlight w:val="none"/>
              </w:rPr>
            </w:pPr>
          </w:p>
        </w:tc>
        <w:tc>
          <w:tcPr>
            <w:tcW w:w="391" w:type="dxa"/>
          </w:tcPr>
          <w:p>
            <w:pPr>
              <w:pStyle w:val="41"/>
              <w:spacing w:line="240" w:lineRule="exact"/>
              <w:ind w:right="1"/>
              <w:jc w:val="right"/>
              <w:rPr>
                <w:b w:val="0"/>
                <w:bCs w:val="0"/>
                <w:sz w:val="20"/>
                <w:highlight w:val="none"/>
              </w:rPr>
            </w:pPr>
          </w:p>
        </w:tc>
        <w:tc>
          <w:tcPr>
            <w:tcW w:w="414" w:type="dxa"/>
          </w:tcPr>
          <w:p>
            <w:pPr>
              <w:pStyle w:val="41"/>
              <w:spacing w:line="240" w:lineRule="exact"/>
              <w:jc w:val="right"/>
              <w:rPr>
                <w:b w:val="0"/>
                <w:bCs w:val="0"/>
                <w:sz w:val="20"/>
                <w:highlight w:val="none"/>
              </w:rPr>
            </w:pPr>
          </w:p>
        </w:tc>
        <w:tc>
          <w:tcPr>
            <w:tcW w:w="558" w:type="dxa"/>
          </w:tcPr>
          <w:p>
            <w:pPr>
              <w:pStyle w:val="41"/>
              <w:spacing w:line="240" w:lineRule="exact"/>
              <w:ind w:right="-15"/>
              <w:jc w:val="right"/>
              <w:rPr>
                <w:b w:val="0"/>
                <w:bCs w:val="0"/>
                <w:sz w:val="20"/>
                <w:highlight w:val="none"/>
              </w:rPr>
            </w:pPr>
          </w:p>
        </w:tc>
        <w:tc>
          <w:tcPr>
            <w:tcW w:w="601" w:type="dxa"/>
          </w:tcPr>
          <w:p>
            <w:pPr>
              <w:pStyle w:val="41"/>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9" w:type="dxa"/>
          </w:tcPr>
          <w:p>
            <w:pPr>
              <w:pStyle w:val="41"/>
              <w:spacing w:line="240" w:lineRule="exact"/>
              <w:ind w:left="108"/>
              <w:rPr>
                <w:rFonts w:hint="default" w:eastAsia="宋体"/>
                <w:b w:val="0"/>
                <w:bCs w:val="0"/>
                <w:sz w:val="20"/>
                <w:highlight w:val="none"/>
                <w:lang w:val="en-US" w:eastAsia="zh-CN"/>
              </w:rPr>
            </w:pPr>
            <w:r>
              <w:rPr>
                <w:rFonts w:hint="eastAsia"/>
                <w:b w:val="0"/>
                <w:bCs w:val="0"/>
                <w:sz w:val="20"/>
                <w:highlight w:val="none"/>
                <w:lang w:val="en-US" w:eastAsia="zh-CN"/>
              </w:rPr>
              <w:t>302</w:t>
            </w:r>
          </w:p>
        </w:tc>
        <w:tc>
          <w:tcPr>
            <w:tcW w:w="2110" w:type="dxa"/>
          </w:tcPr>
          <w:p>
            <w:pPr>
              <w:pStyle w:val="41"/>
              <w:spacing w:line="240" w:lineRule="exact"/>
              <w:ind w:left="110"/>
              <w:rPr>
                <w:b w:val="0"/>
                <w:bCs w:val="0"/>
                <w:w w:val="95"/>
                <w:sz w:val="20"/>
                <w:highlight w:val="none"/>
                <w:lang w:eastAsia="zh-CN"/>
              </w:rPr>
            </w:pPr>
            <w:r>
              <w:rPr>
                <w:rFonts w:hint="eastAsia"/>
                <w:b w:val="0"/>
                <w:bCs w:val="0"/>
                <w:w w:val="95"/>
                <w:sz w:val="20"/>
                <w:highlight w:val="none"/>
                <w:lang w:val="en-US" w:eastAsia="zh-CN"/>
              </w:rPr>
              <w:t>巴彦淖尔市交通运输局（</w:t>
            </w:r>
            <w:r>
              <w:rPr>
                <w:rFonts w:hint="eastAsia"/>
                <w:b w:val="0"/>
                <w:bCs w:val="0"/>
                <w:w w:val="95"/>
                <w:sz w:val="20"/>
                <w:highlight w:val="none"/>
                <w:lang w:eastAsia="zh-CN"/>
              </w:rPr>
              <w:t>部门）</w:t>
            </w:r>
          </w:p>
        </w:tc>
        <w:tc>
          <w:tcPr>
            <w:tcW w:w="1000" w:type="dxa"/>
          </w:tcPr>
          <w:p>
            <w:pPr>
              <w:pStyle w:val="41"/>
              <w:spacing w:line="240" w:lineRule="exact"/>
              <w:ind w:right="-15"/>
              <w:jc w:val="right"/>
              <w:rPr>
                <w:b w:val="0"/>
                <w:bCs w:val="0"/>
                <w:sz w:val="20"/>
                <w:highlight w:val="none"/>
              </w:rPr>
            </w:pPr>
          </w:p>
        </w:tc>
        <w:tc>
          <w:tcPr>
            <w:tcW w:w="820" w:type="dxa"/>
          </w:tcPr>
          <w:p>
            <w:pPr>
              <w:pStyle w:val="41"/>
              <w:spacing w:line="240" w:lineRule="exact"/>
              <w:jc w:val="right"/>
              <w:rPr>
                <w:b w:val="0"/>
                <w:bCs w:val="0"/>
                <w:sz w:val="20"/>
                <w:highlight w:val="none"/>
              </w:rPr>
            </w:pPr>
          </w:p>
        </w:tc>
        <w:tc>
          <w:tcPr>
            <w:tcW w:w="790" w:type="dxa"/>
          </w:tcPr>
          <w:p>
            <w:pPr>
              <w:pStyle w:val="41"/>
              <w:spacing w:line="240" w:lineRule="exact"/>
              <w:jc w:val="right"/>
              <w:rPr>
                <w:b w:val="0"/>
                <w:bCs w:val="0"/>
                <w:sz w:val="20"/>
                <w:highlight w:val="none"/>
              </w:rPr>
            </w:pPr>
          </w:p>
        </w:tc>
        <w:tc>
          <w:tcPr>
            <w:tcW w:w="390" w:type="dxa"/>
          </w:tcPr>
          <w:p>
            <w:pPr>
              <w:pStyle w:val="41"/>
              <w:spacing w:line="240" w:lineRule="exact"/>
              <w:ind w:right="1"/>
              <w:jc w:val="right"/>
              <w:rPr>
                <w:b w:val="0"/>
                <w:bCs w:val="0"/>
                <w:sz w:val="20"/>
                <w:highlight w:val="none"/>
              </w:rPr>
            </w:pPr>
          </w:p>
        </w:tc>
        <w:tc>
          <w:tcPr>
            <w:tcW w:w="410" w:type="dxa"/>
          </w:tcPr>
          <w:p>
            <w:pPr>
              <w:pStyle w:val="41"/>
              <w:spacing w:line="240" w:lineRule="exact"/>
              <w:jc w:val="right"/>
              <w:rPr>
                <w:b w:val="0"/>
                <w:bCs w:val="0"/>
                <w:sz w:val="20"/>
                <w:highlight w:val="none"/>
              </w:rPr>
            </w:pPr>
          </w:p>
        </w:tc>
        <w:tc>
          <w:tcPr>
            <w:tcW w:w="490" w:type="dxa"/>
          </w:tcPr>
          <w:p>
            <w:pPr>
              <w:pStyle w:val="41"/>
              <w:spacing w:line="240" w:lineRule="exact"/>
              <w:ind w:right="1"/>
              <w:jc w:val="right"/>
              <w:rPr>
                <w:b w:val="0"/>
                <w:bCs w:val="0"/>
                <w:sz w:val="20"/>
                <w:highlight w:val="none"/>
              </w:rPr>
            </w:pPr>
          </w:p>
        </w:tc>
        <w:tc>
          <w:tcPr>
            <w:tcW w:w="310" w:type="dxa"/>
          </w:tcPr>
          <w:p>
            <w:pPr>
              <w:pStyle w:val="41"/>
              <w:spacing w:line="240" w:lineRule="exact"/>
              <w:ind w:right="4"/>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510" w:type="dxa"/>
          </w:tcPr>
          <w:p>
            <w:pPr>
              <w:pStyle w:val="41"/>
              <w:spacing w:line="240" w:lineRule="exact"/>
              <w:ind w:right="2"/>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458" w:type="dxa"/>
          </w:tcPr>
          <w:p>
            <w:pPr>
              <w:pStyle w:val="41"/>
              <w:spacing w:line="240" w:lineRule="exact"/>
              <w:ind w:right="4"/>
              <w:jc w:val="right"/>
              <w:rPr>
                <w:b w:val="0"/>
                <w:bCs w:val="0"/>
                <w:sz w:val="20"/>
                <w:highlight w:val="none"/>
              </w:rPr>
            </w:pPr>
          </w:p>
        </w:tc>
        <w:tc>
          <w:tcPr>
            <w:tcW w:w="712" w:type="dxa"/>
          </w:tcPr>
          <w:p>
            <w:pPr>
              <w:pStyle w:val="41"/>
              <w:spacing w:line="240" w:lineRule="exact"/>
              <w:jc w:val="right"/>
              <w:rPr>
                <w:b w:val="0"/>
                <w:bCs w:val="0"/>
                <w:sz w:val="20"/>
                <w:highlight w:val="none"/>
              </w:rPr>
            </w:pPr>
          </w:p>
        </w:tc>
        <w:tc>
          <w:tcPr>
            <w:tcW w:w="566" w:type="dxa"/>
          </w:tcPr>
          <w:p>
            <w:pPr>
              <w:pStyle w:val="41"/>
              <w:spacing w:line="240" w:lineRule="exact"/>
              <w:jc w:val="right"/>
              <w:rPr>
                <w:b w:val="0"/>
                <w:bCs w:val="0"/>
                <w:sz w:val="20"/>
                <w:highlight w:val="none"/>
              </w:rPr>
            </w:pPr>
          </w:p>
        </w:tc>
        <w:tc>
          <w:tcPr>
            <w:tcW w:w="391" w:type="dxa"/>
          </w:tcPr>
          <w:p>
            <w:pPr>
              <w:pStyle w:val="41"/>
              <w:spacing w:line="240" w:lineRule="exact"/>
              <w:ind w:right="1"/>
              <w:jc w:val="right"/>
              <w:rPr>
                <w:b w:val="0"/>
                <w:bCs w:val="0"/>
                <w:sz w:val="20"/>
                <w:highlight w:val="none"/>
              </w:rPr>
            </w:pPr>
          </w:p>
        </w:tc>
        <w:tc>
          <w:tcPr>
            <w:tcW w:w="414" w:type="dxa"/>
          </w:tcPr>
          <w:p>
            <w:pPr>
              <w:pStyle w:val="41"/>
              <w:spacing w:line="240" w:lineRule="exact"/>
              <w:jc w:val="right"/>
              <w:rPr>
                <w:b w:val="0"/>
                <w:bCs w:val="0"/>
                <w:sz w:val="20"/>
                <w:highlight w:val="none"/>
              </w:rPr>
            </w:pPr>
          </w:p>
        </w:tc>
        <w:tc>
          <w:tcPr>
            <w:tcW w:w="558" w:type="dxa"/>
          </w:tcPr>
          <w:p>
            <w:pPr>
              <w:pStyle w:val="41"/>
              <w:spacing w:line="240" w:lineRule="exact"/>
              <w:ind w:right="-15"/>
              <w:jc w:val="right"/>
              <w:rPr>
                <w:b w:val="0"/>
                <w:bCs w:val="0"/>
                <w:sz w:val="20"/>
                <w:highlight w:val="none"/>
              </w:rPr>
            </w:pPr>
          </w:p>
        </w:tc>
        <w:tc>
          <w:tcPr>
            <w:tcW w:w="601" w:type="dxa"/>
          </w:tcPr>
          <w:p>
            <w:pPr>
              <w:pStyle w:val="41"/>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9" w:type="dxa"/>
          </w:tcPr>
          <w:p>
            <w:pPr>
              <w:pStyle w:val="41"/>
              <w:spacing w:line="240" w:lineRule="exact"/>
              <w:ind w:left="108"/>
              <w:rPr>
                <w:rFonts w:hint="default" w:eastAsia="宋体"/>
                <w:b w:val="0"/>
                <w:bCs w:val="0"/>
                <w:sz w:val="20"/>
                <w:highlight w:val="none"/>
                <w:lang w:val="en-US" w:eastAsia="zh-CN"/>
              </w:rPr>
            </w:pPr>
            <w:r>
              <w:rPr>
                <w:rFonts w:hint="eastAsia"/>
                <w:b w:val="0"/>
                <w:bCs w:val="0"/>
                <w:sz w:val="20"/>
                <w:highlight w:val="none"/>
                <w:lang w:val="en-US" w:eastAsia="zh-CN"/>
              </w:rPr>
              <w:t>302004</w:t>
            </w:r>
          </w:p>
        </w:tc>
        <w:tc>
          <w:tcPr>
            <w:tcW w:w="2110" w:type="dxa"/>
          </w:tcPr>
          <w:p>
            <w:pPr>
              <w:pStyle w:val="41"/>
              <w:spacing w:line="240" w:lineRule="exact"/>
              <w:ind w:left="110"/>
              <w:rPr>
                <w:b w:val="0"/>
                <w:bCs w:val="0"/>
                <w:w w:val="95"/>
                <w:sz w:val="20"/>
                <w:highlight w:val="none"/>
                <w:lang w:eastAsia="zh-CN"/>
              </w:rPr>
            </w:pPr>
            <w:r>
              <w:rPr>
                <w:rFonts w:hint="eastAsia" w:ascii="宋体" w:eastAsia="宋体"/>
                <w:position w:val="1"/>
                <w:sz w:val="20"/>
                <w:highlight w:val="none"/>
                <w:lang w:val="en-US" w:eastAsia="zh-CN"/>
              </w:rPr>
              <w:t>巴彦淖尔市交通运输综合行政执法支队</w:t>
            </w:r>
          </w:p>
        </w:tc>
        <w:tc>
          <w:tcPr>
            <w:tcW w:w="1000" w:type="dxa"/>
          </w:tcPr>
          <w:p>
            <w:pPr>
              <w:pStyle w:val="41"/>
              <w:spacing w:line="240" w:lineRule="exact"/>
              <w:ind w:right="-15"/>
              <w:jc w:val="right"/>
              <w:rPr>
                <w:b w:val="0"/>
                <w:bCs w:val="0"/>
                <w:sz w:val="20"/>
                <w:highlight w:val="none"/>
              </w:rPr>
            </w:pPr>
          </w:p>
          <w:p>
            <w:pPr>
              <w:bidi w:val="0"/>
              <w:jc w:val="center"/>
              <w:rPr>
                <w:rFonts w:hint="default" w:eastAsia="宋体"/>
                <w:lang w:val="en-US" w:eastAsia="zh-CN"/>
              </w:rPr>
            </w:pPr>
            <w:r>
              <w:rPr>
                <w:rFonts w:hint="eastAsia" w:eastAsia="宋体"/>
                <w:lang w:val="en-US" w:eastAsia="zh-CN"/>
              </w:rPr>
              <w:t>4400.77</w:t>
            </w:r>
          </w:p>
        </w:tc>
        <w:tc>
          <w:tcPr>
            <w:tcW w:w="820" w:type="dxa"/>
          </w:tcPr>
          <w:p>
            <w:pPr>
              <w:pStyle w:val="41"/>
              <w:spacing w:line="240" w:lineRule="exact"/>
              <w:jc w:val="right"/>
              <w:rPr>
                <w:b w:val="0"/>
                <w:bCs w:val="0"/>
                <w:sz w:val="20"/>
                <w:highlight w:val="none"/>
              </w:rPr>
            </w:pPr>
          </w:p>
          <w:p>
            <w:pPr>
              <w:bidi w:val="0"/>
              <w:jc w:val="left"/>
              <w:rPr>
                <w:rFonts w:hint="default" w:eastAsia="宋体"/>
                <w:lang w:val="en-US" w:eastAsia="zh-CN"/>
              </w:rPr>
            </w:pPr>
            <w:r>
              <w:rPr>
                <w:rFonts w:hint="eastAsia" w:eastAsia="宋体"/>
                <w:lang w:val="en-US" w:eastAsia="zh-CN"/>
              </w:rPr>
              <w:t>4400.77</w:t>
            </w:r>
          </w:p>
        </w:tc>
        <w:tc>
          <w:tcPr>
            <w:tcW w:w="790" w:type="dxa"/>
          </w:tcPr>
          <w:p>
            <w:pPr>
              <w:pStyle w:val="41"/>
              <w:spacing w:line="240" w:lineRule="exact"/>
              <w:jc w:val="right"/>
              <w:rPr>
                <w:b w:val="0"/>
                <w:bCs w:val="0"/>
                <w:sz w:val="20"/>
                <w:highlight w:val="none"/>
              </w:rPr>
            </w:pPr>
          </w:p>
          <w:p>
            <w:pPr>
              <w:bidi w:val="0"/>
              <w:jc w:val="center"/>
              <w:rPr>
                <w:rFonts w:hint="default" w:eastAsia="宋体"/>
                <w:lang w:val="en-US" w:eastAsia="zh-CN"/>
              </w:rPr>
            </w:pPr>
            <w:r>
              <w:rPr>
                <w:rFonts w:hint="eastAsia" w:eastAsia="宋体"/>
                <w:lang w:val="en-US" w:eastAsia="zh-CN"/>
              </w:rPr>
              <w:t>4400.77</w:t>
            </w:r>
          </w:p>
        </w:tc>
        <w:tc>
          <w:tcPr>
            <w:tcW w:w="390" w:type="dxa"/>
          </w:tcPr>
          <w:p>
            <w:pPr>
              <w:pStyle w:val="41"/>
              <w:spacing w:line="240" w:lineRule="exact"/>
              <w:ind w:right="1"/>
              <w:jc w:val="right"/>
              <w:rPr>
                <w:b w:val="0"/>
                <w:bCs w:val="0"/>
                <w:sz w:val="20"/>
                <w:highlight w:val="none"/>
              </w:rPr>
            </w:pPr>
          </w:p>
        </w:tc>
        <w:tc>
          <w:tcPr>
            <w:tcW w:w="410" w:type="dxa"/>
          </w:tcPr>
          <w:p>
            <w:pPr>
              <w:pStyle w:val="41"/>
              <w:spacing w:line="240" w:lineRule="exact"/>
              <w:jc w:val="right"/>
              <w:rPr>
                <w:b w:val="0"/>
                <w:bCs w:val="0"/>
                <w:sz w:val="20"/>
                <w:highlight w:val="none"/>
              </w:rPr>
            </w:pPr>
          </w:p>
        </w:tc>
        <w:tc>
          <w:tcPr>
            <w:tcW w:w="490" w:type="dxa"/>
          </w:tcPr>
          <w:p>
            <w:pPr>
              <w:pStyle w:val="41"/>
              <w:spacing w:line="240" w:lineRule="exact"/>
              <w:ind w:right="1"/>
              <w:jc w:val="right"/>
              <w:rPr>
                <w:b w:val="0"/>
                <w:bCs w:val="0"/>
                <w:sz w:val="20"/>
                <w:highlight w:val="none"/>
              </w:rPr>
            </w:pPr>
          </w:p>
        </w:tc>
        <w:tc>
          <w:tcPr>
            <w:tcW w:w="310" w:type="dxa"/>
          </w:tcPr>
          <w:p>
            <w:pPr>
              <w:pStyle w:val="41"/>
              <w:spacing w:line="240" w:lineRule="exact"/>
              <w:ind w:right="4"/>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510" w:type="dxa"/>
          </w:tcPr>
          <w:p>
            <w:pPr>
              <w:pStyle w:val="41"/>
              <w:spacing w:line="240" w:lineRule="exact"/>
              <w:ind w:right="2"/>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458" w:type="dxa"/>
          </w:tcPr>
          <w:p>
            <w:pPr>
              <w:pStyle w:val="41"/>
              <w:spacing w:line="240" w:lineRule="exact"/>
              <w:ind w:right="4"/>
              <w:jc w:val="right"/>
              <w:rPr>
                <w:b w:val="0"/>
                <w:bCs w:val="0"/>
                <w:sz w:val="20"/>
                <w:highlight w:val="none"/>
              </w:rPr>
            </w:pPr>
          </w:p>
        </w:tc>
        <w:tc>
          <w:tcPr>
            <w:tcW w:w="712" w:type="dxa"/>
          </w:tcPr>
          <w:p>
            <w:pPr>
              <w:pStyle w:val="41"/>
              <w:spacing w:line="240" w:lineRule="exact"/>
              <w:jc w:val="right"/>
              <w:rPr>
                <w:b w:val="0"/>
                <w:bCs w:val="0"/>
                <w:sz w:val="20"/>
                <w:highlight w:val="none"/>
              </w:rPr>
            </w:pPr>
          </w:p>
        </w:tc>
        <w:tc>
          <w:tcPr>
            <w:tcW w:w="566" w:type="dxa"/>
          </w:tcPr>
          <w:p>
            <w:pPr>
              <w:pStyle w:val="41"/>
              <w:spacing w:line="240" w:lineRule="exact"/>
              <w:jc w:val="right"/>
              <w:rPr>
                <w:b w:val="0"/>
                <w:bCs w:val="0"/>
                <w:sz w:val="20"/>
                <w:highlight w:val="none"/>
              </w:rPr>
            </w:pPr>
          </w:p>
        </w:tc>
        <w:tc>
          <w:tcPr>
            <w:tcW w:w="391" w:type="dxa"/>
          </w:tcPr>
          <w:p>
            <w:pPr>
              <w:pStyle w:val="41"/>
              <w:spacing w:line="240" w:lineRule="exact"/>
              <w:ind w:right="1"/>
              <w:jc w:val="right"/>
              <w:rPr>
                <w:b w:val="0"/>
                <w:bCs w:val="0"/>
                <w:sz w:val="20"/>
                <w:highlight w:val="none"/>
              </w:rPr>
            </w:pPr>
          </w:p>
        </w:tc>
        <w:tc>
          <w:tcPr>
            <w:tcW w:w="414" w:type="dxa"/>
          </w:tcPr>
          <w:p>
            <w:pPr>
              <w:pStyle w:val="41"/>
              <w:spacing w:line="240" w:lineRule="exact"/>
              <w:jc w:val="right"/>
              <w:rPr>
                <w:b w:val="0"/>
                <w:bCs w:val="0"/>
                <w:sz w:val="20"/>
                <w:highlight w:val="none"/>
              </w:rPr>
            </w:pPr>
          </w:p>
        </w:tc>
        <w:tc>
          <w:tcPr>
            <w:tcW w:w="558" w:type="dxa"/>
          </w:tcPr>
          <w:p>
            <w:pPr>
              <w:pStyle w:val="41"/>
              <w:spacing w:line="240" w:lineRule="exact"/>
              <w:ind w:right="-15"/>
              <w:jc w:val="right"/>
              <w:rPr>
                <w:b w:val="0"/>
                <w:bCs w:val="0"/>
                <w:sz w:val="20"/>
                <w:highlight w:val="none"/>
              </w:rPr>
            </w:pPr>
          </w:p>
        </w:tc>
        <w:tc>
          <w:tcPr>
            <w:tcW w:w="601" w:type="dxa"/>
          </w:tcPr>
          <w:p>
            <w:pPr>
              <w:pStyle w:val="41"/>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689" w:type="dxa"/>
          </w:tcPr>
          <w:p>
            <w:pPr>
              <w:pStyle w:val="41"/>
              <w:spacing w:line="240" w:lineRule="exact"/>
              <w:ind w:left="108"/>
              <w:rPr>
                <w:b w:val="0"/>
                <w:bCs w:val="0"/>
                <w:sz w:val="20"/>
                <w:highlight w:val="none"/>
              </w:rPr>
            </w:pPr>
          </w:p>
        </w:tc>
        <w:tc>
          <w:tcPr>
            <w:tcW w:w="2110" w:type="dxa"/>
          </w:tcPr>
          <w:p>
            <w:pPr>
              <w:pStyle w:val="41"/>
              <w:spacing w:line="240" w:lineRule="exact"/>
              <w:ind w:left="110"/>
              <w:rPr>
                <w:b w:val="0"/>
                <w:bCs w:val="0"/>
                <w:w w:val="95"/>
                <w:sz w:val="20"/>
                <w:highlight w:val="none"/>
                <w:lang w:eastAsia="zh-CN"/>
              </w:rPr>
            </w:pPr>
            <w:r>
              <w:rPr>
                <w:rFonts w:hint="eastAsia"/>
                <w:b w:val="0"/>
                <w:bCs w:val="0"/>
                <w:w w:val="95"/>
                <w:sz w:val="20"/>
                <w:highlight w:val="none"/>
                <w:lang w:eastAsia="zh-CN"/>
              </w:rPr>
              <w:t>XXX部门下属单位1</w:t>
            </w:r>
          </w:p>
        </w:tc>
        <w:tc>
          <w:tcPr>
            <w:tcW w:w="1000" w:type="dxa"/>
          </w:tcPr>
          <w:p>
            <w:pPr>
              <w:pStyle w:val="41"/>
              <w:spacing w:line="240" w:lineRule="exact"/>
              <w:ind w:right="-15"/>
              <w:jc w:val="right"/>
              <w:rPr>
                <w:b w:val="0"/>
                <w:bCs w:val="0"/>
                <w:sz w:val="20"/>
                <w:highlight w:val="none"/>
              </w:rPr>
            </w:pPr>
          </w:p>
        </w:tc>
        <w:tc>
          <w:tcPr>
            <w:tcW w:w="820" w:type="dxa"/>
          </w:tcPr>
          <w:p>
            <w:pPr>
              <w:pStyle w:val="41"/>
              <w:spacing w:line="240" w:lineRule="exact"/>
              <w:jc w:val="right"/>
              <w:rPr>
                <w:b w:val="0"/>
                <w:bCs w:val="0"/>
                <w:sz w:val="20"/>
                <w:highlight w:val="none"/>
              </w:rPr>
            </w:pPr>
          </w:p>
        </w:tc>
        <w:tc>
          <w:tcPr>
            <w:tcW w:w="790" w:type="dxa"/>
          </w:tcPr>
          <w:p>
            <w:pPr>
              <w:pStyle w:val="41"/>
              <w:spacing w:line="240" w:lineRule="exact"/>
              <w:jc w:val="right"/>
              <w:rPr>
                <w:b w:val="0"/>
                <w:bCs w:val="0"/>
                <w:sz w:val="20"/>
                <w:highlight w:val="none"/>
              </w:rPr>
            </w:pPr>
          </w:p>
        </w:tc>
        <w:tc>
          <w:tcPr>
            <w:tcW w:w="390" w:type="dxa"/>
          </w:tcPr>
          <w:p>
            <w:pPr>
              <w:pStyle w:val="41"/>
              <w:spacing w:line="240" w:lineRule="exact"/>
              <w:ind w:right="1"/>
              <w:jc w:val="right"/>
              <w:rPr>
                <w:b w:val="0"/>
                <w:bCs w:val="0"/>
                <w:sz w:val="20"/>
                <w:highlight w:val="none"/>
              </w:rPr>
            </w:pPr>
          </w:p>
        </w:tc>
        <w:tc>
          <w:tcPr>
            <w:tcW w:w="410" w:type="dxa"/>
          </w:tcPr>
          <w:p>
            <w:pPr>
              <w:pStyle w:val="41"/>
              <w:spacing w:line="240" w:lineRule="exact"/>
              <w:jc w:val="right"/>
              <w:rPr>
                <w:b w:val="0"/>
                <w:bCs w:val="0"/>
                <w:sz w:val="20"/>
                <w:highlight w:val="none"/>
              </w:rPr>
            </w:pPr>
          </w:p>
        </w:tc>
        <w:tc>
          <w:tcPr>
            <w:tcW w:w="490" w:type="dxa"/>
          </w:tcPr>
          <w:p>
            <w:pPr>
              <w:pStyle w:val="41"/>
              <w:spacing w:line="240" w:lineRule="exact"/>
              <w:ind w:right="1"/>
              <w:jc w:val="right"/>
              <w:rPr>
                <w:b w:val="0"/>
                <w:bCs w:val="0"/>
                <w:sz w:val="20"/>
                <w:highlight w:val="none"/>
              </w:rPr>
            </w:pPr>
          </w:p>
        </w:tc>
        <w:tc>
          <w:tcPr>
            <w:tcW w:w="310" w:type="dxa"/>
          </w:tcPr>
          <w:p>
            <w:pPr>
              <w:pStyle w:val="41"/>
              <w:spacing w:line="240" w:lineRule="exact"/>
              <w:ind w:right="4"/>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510" w:type="dxa"/>
          </w:tcPr>
          <w:p>
            <w:pPr>
              <w:pStyle w:val="41"/>
              <w:spacing w:line="240" w:lineRule="exact"/>
              <w:ind w:right="2"/>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458" w:type="dxa"/>
          </w:tcPr>
          <w:p>
            <w:pPr>
              <w:pStyle w:val="41"/>
              <w:spacing w:line="240" w:lineRule="exact"/>
              <w:ind w:right="4"/>
              <w:jc w:val="right"/>
              <w:rPr>
                <w:b w:val="0"/>
                <w:bCs w:val="0"/>
                <w:sz w:val="20"/>
                <w:highlight w:val="none"/>
              </w:rPr>
            </w:pPr>
          </w:p>
        </w:tc>
        <w:tc>
          <w:tcPr>
            <w:tcW w:w="712" w:type="dxa"/>
          </w:tcPr>
          <w:p>
            <w:pPr>
              <w:pStyle w:val="41"/>
              <w:spacing w:line="240" w:lineRule="exact"/>
              <w:jc w:val="right"/>
              <w:rPr>
                <w:b w:val="0"/>
                <w:bCs w:val="0"/>
                <w:sz w:val="20"/>
                <w:highlight w:val="none"/>
              </w:rPr>
            </w:pPr>
          </w:p>
        </w:tc>
        <w:tc>
          <w:tcPr>
            <w:tcW w:w="566" w:type="dxa"/>
          </w:tcPr>
          <w:p>
            <w:pPr>
              <w:pStyle w:val="41"/>
              <w:spacing w:line="240" w:lineRule="exact"/>
              <w:jc w:val="right"/>
              <w:rPr>
                <w:b w:val="0"/>
                <w:bCs w:val="0"/>
                <w:sz w:val="20"/>
                <w:highlight w:val="none"/>
              </w:rPr>
            </w:pPr>
          </w:p>
        </w:tc>
        <w:tc>
          <w:tcPr>
            <w:tcW w:w="391" w:type="dxa"/>
          </w:tcPr>
          <w:p>
            <w:pPr>
              <w:pStyle w:val="41"/>
              <w:spacing w:line="240" w:lineRule="exact"/>
              <w:ind w:right="1"/>
              <w:jc w:val="right"/>
              <w:rPr>
                <w:b w:val="0"/>
                <w:bCs w:val="0"/>
                <w:sz w:val="20"/>
                <w:highlight w:val="none"/>
              </w:rPr>
            </w:pPr>
          </w:p>
        </w:tc>
        <w:tc>
          <w:tcPr>
            <w:tcW w:w="414" w:type="dxa"/>
          </w:tcPr>
          <w:p>
            <w:pPr>
              <w:pStyle w:val="41"/>
              <w:spacing w:line="240" w:lineRule="exact"/>
              <w:jc w:val="right"/>
              <w:rPr>
                <w:b w:val="0"/>
                <w:bCs w:val="0"/>
                <w:sz w:val="20"/>
                <w:highlight w:val="none"/>
              </w:rPr>
            </w:pPr>
          </w:p>
        </w:tc>
        <w:tc>
          <w:tcPr>
            <w:tcW w:w="558" w:type="dxa"/>
          </w:tcPr>
          <w:p>
            <w:pPr>
              <w:pStyle w:val="41"/>
              <w:spacing w:line="240" w:lineRule="exact"/>
              <w:ind w:right="-15"/>
              <w:jc w:val="right"/>
              <w:rPr>
                <w:b w:val="0"/>
                <w:bCs w:val="0"/>
                <w:sz w:val="20"/>
                <w:highlight w:val="none"/>
              </w:rPr>
            </w:pPr>
          </w:p>
        </w:tc>
        <w:tc>
          <w:tcPr>
            <w:tcW w:w="601" w:type="dxa"/>
          </w:tcPr>
          <w:p>
            <w:pPr>
              <w:pStyle w:val="41"/>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9" w:type="dxa"/>
          </w:tcPr>
          <w:p>
            <w:pPr>
              <w:pStyle w:val="41"/>
              <w:spacing w:line="240" w:lineRule="exact"/>
              <w:ind w:left="108"/>
              <w:rPr>
                <w:b w:val="0"/>
                <w:bCs w:val="0"/>
                <w:sz w:val="20"/>
                <w:highlight w:val="none"/>
              </w:rPr>
            </w:pPr>
          </w:p>
        </w:tc>
        <w:tc>
          <w:tcPr>
            <w:tcW w:w="2110" w:type="dxa"/>
          </w:tcPr>
          <w:p>
            <w:pPr>
              <w:pStyle w:val="41"/>
              <w:spacing w:line="240" w:lineRule="exact"/>
              <w:ind w:left="110"/>
              <w:rPr>
                <w:b w:val="0"/>
                <w:bCs w:val="0"/>
                <w:w w:val="95"/>
                <w:sz w:val="20"/>
                <w:highlight w:val="none"/>
                <w:lang w:eastAsia="zh-CN"/>
              </w:rPr>
            </w:pPr>
            <w:r>
              <w:rPr>
                <w:rFonts w:hint="eastAsia"/>
                <w:b w:val="0"/>
                <w:bCs w:val="0"/>
                <w:w w:val="95"/>
                <w:sz w:val="20"/>
                <w:highlight w:val="none"/>
                <w:lang w:eastAsia="zh-CN"/>
              </w:rPr>
              <w:t>XXX部门下属单位2</w:t>
            </w:r>
          </w:p>
        </w:tc>
        <w:tc>
          <w:tcPr>
            <w:tcW w:w="1000" w:type="dxa"/>
          </w:tcPr>
          <w:p>
            <w:pPr>
              <w:pStyle w:val="41"/>
              <w:spacing w:line="240" w:lineRule="exact"/>
              <w:ind w:right="-15"/>
              <w:jc w:val="right"/>
              <w:rPr>
                <w:b w:val="0"/>
                <w:bCs w:val="0"/>
                <w:sz w:val="20"/>
                <w:highlight w:val="none"/>
              </w:rPr>
            </w:pPr>
          </w:p>
        </w:tc>
        <w:tc>
          <w:tcPr>
            <w:tcW w:w="820" w:type="dxa"/>
          </w:tcPr>
          <w:p>
            <w:pPr>
              <w:pStyle w:val="41"/>
              <w:spacing w:line="240" w:lineRule="exact"/>
              <w:jc w:val="right"/>
              <w:rPr>
                <w:b w:val="0"/>
                <w:bCs w:val="0"/>
                <w:sz w:val="20"/>
                <w:highlight w:val="none"/>
              </w:rPr>
            </w:pPr>
          </w:p>
        </w:tc>
        <w:tc>
          <w:tcPr>
            <w:tcW w:w="790" w:type="dxa"/>
          </w:tcPr>
          <w:p>
            <w:pPr>
              <w:pStyle w:val="41"/>
              <w:spacing w:line="240" w:lineRule="exact"/>
              <w:jc w:val="right"/>
              <w:rPr>
                <w:b w:val="0"/>
                <w:bCs w:val="0"/>
                <w:sz w:val="20"/>
                <w:highlight w:val="none"/>
              </w:rPr>
            </w:pPr>
          </w:p>
        </w:tc>
        <w:tc>
          <w:tcPr>
            <w:tcW w:w="390" w:type="dxa"/>
          </w:tcPr>
          <w:p>
            <w:pPr>
              <w:pStyle w:val="41"/>
              <w:spacing w:line="240" w:lineRule="exact"/>
              <w:ind w:right="1"/>
              <w:jc w:val="right"/>
              <w:rPr>
                <w:b w:val="0"/>
                <w:bCs w:val="0"/>
                <w:sz w:val="20"/>
                <w:highlight w:val="none"/>
              </w:rPr>
            </w:pPr>
          </w:p>
        </w:tc>
        <w:tc>
          <w:tcPr>
            <w:tcW w:w="410" w:type="dxa"/>
          </w:tcPr>
          <w:p>
            <w:pPr>
              <w:pStyle w:val="41"/>
              <w:spacing w:line="240" w:lineRule="exact"/>
              <w:jc w:val="right"/>
              <w:rPr>
                <w:b w:val="0"/>
                <w:bCs w:val="0"/>
                <w:sz w:val="20"/>
                <w:highlight w:val="none"/>
              </w:rPr>
            </w:pPr>
          </w:p>
        </w:tc>
        <w:tc>
          <w:tcPr>
            <w:tcW w:w="490" w:type="dxa"/>
          </w:tcPr>
          <w:p>
            <w:pPr>
              <w:pStyle w:val="41"/>
              <w:spacing w:line="240" w:lineRule="exact"/>
              <w:ind w:right="1"/>
              <w:jc w:val="right"/>
              <w:rPr>
                <w:b w:val="0"/>
                <w:bCs w:val="0"/>
                <w:sz w:val="20"/>
                <w:highlight w:val="none"/>
              </w:rPr>
            </w:pPr>
          </w:p>
        </w:tc>
        <w:tc>
          <w:tcPr>
            <w:tcW w:w="310" w:type="dxa"/>
          </w:tcPr>
          <w:p>
            <w:pPr>
              <w:pStyle w:val="41"/>
              <w:spacing w:line="240" w:lineRule="exact"/>
              <w:ind w:right="4"/>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510" w:type="dxa"/>
          </w:tcPr>
          <w:p>
            <w:pPr>
              <w:pStyle w:val="41"/>
              <w:spacing w:line="240" w:lineRule="exact"/>
              <w:ind w:right="2"/>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458" w:type="dxa"/>
          </w:tcPr>
          <w:p>
            <w:pPr>
              <w:pStyle w:val="41"/>
              <w:spacing w:line="240" w:lineRule="exact"/>
              <w:ind w:right="4"/>
              <w:jc w:val="right"/>
              <w:rPr>
                <w:b w:val="0"/>
                <w:bCs w:val="0"/>
                <w:sz w:val="20"/>
                <w:highlight w:val="none"/>
              </w:rPr>
            </w:pPr>
          </w:p>
        </w:tc>
        <w:tc>
          <w:tcPr>
            <w:tcW w:w="712" w:type="dxa"/>
          </w:tcPr>
          <w:p>
            <w:pPr>
              <w:pStyle w:val="41"/>
              <w:spacing w:line="240" w:lineRule="exact"/>
              <w:jc w:val="right"/>
              <w:rPr>
                <w:b w:val="0"/>
                <w:bCs w:val="0"/>
                <w:sz w:val="20"/>
                <w:highlight w:val="none"/>
              </w:rPr>
            </w:pPr>
          </w:p>
        </w:tc>
        <w:tc>
          <w:tcPr>
            <w:tcW w:w="566" w:type="dxa"/>
          </w:tcPr>
          <w:p>
            <w:pPr>
              <w:pStyle w:val="41"/>
              <w:spacing w:line="240" w:lineRule="exact"/>
              <w:jc w:val="right"/>
              <w:rPr>
                <w:b w:val="0"/>
                <w:bCs w:val="0"/>
                <w:sz w:val="20"/>
                <w:highlight w:val="none"/>
              </w:rPr>
            </w:pPr>
          </w:p>
        </w:tc>
        <w:tc>
          <w:tcPr>
            <w:tcW w:w="391" w:type="dxa"/>
          </w:tcPr>
          <w:p>
            <w:pPr>
              <w:pStyle w:val="41"/>
              <w:spacing w:line="240" w:lineRule="exact"/>
              <w:ind w:right="1"/>
              <w:jc w:val="right"/>
              <w:rPr>
                <w:b w:val="0"/>
                <w:bCs w:val="0"/>
                <w:sz w:val="20"/>
                <w:highlight w:val="none"/>
              </w:rPr>
            </w:pPr>
          </w:p>
        </w:tc>
        <w:tc>
          <w:tcPr>
            <w:tcW w:w="414" w:type="dxa"/>
          </w:tcPr>
          <w:p>
            <w:pPr>
              <w:pStyle w:val="41"/>
              <w:spacing w:line="240" w:lineRule="exact"/>
              <w:jc w:val="right"/>
              <w:rPr>
                <w:b w:val="0"/>
                <w:bCs w:val="0"/>
                <w:sz w:val="20"/>
                <w:highlight w:val="none"/>
              </w:rPr>
            </w:pPr>
          </w:p>
        </w:tc>
        <w:tc>
          <w:tcPr>
            <w:tcW w:w="558" w:type="dxa"/>
          </w:tcPr>
          <w:p>
            <w:pPr>
              <w:pStyle w:val="41"/>
              <w:spacing w:line="240" w:lineRule="exact"/>
              <w:ind w:right="-15"/>
              <w:jc w:val="right"/>
              <w:rPr>
                <w:b w:val="0"/>
                <w:bCs w:val="0"/>
                <w:sz w:val="20"/>
                <w:highlight w:val="none"/>
              </w:rPr>
            </w:pPr>
          </w:p>
        </w:tc>
        <w:tc>
          <w:tcPr>
            <w:tcW w:w="601" w:type="dxa"/>
          </w:tcPr>
          <w:p>
            <w:pPr>
              <w:pStyle w:val="41"/>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9" w:type="dxa"/>
          </w:tcPr>
          <w:p>
            <w:pPr>
              <w:pStyle w:val="41"/>
              <w:spacing w:line="240" w:lineRule="exact"/>
              <w:ind w:left="108"/>
              <w:rPr>
                <w:b w:val="0"/>
                <w:bCs w:val="0"/>
                <w:sz w:val="20"/>
                <w:highlight w:val="none"/>
              </w:rPr>
            </w:pPr>
          </w:p>
        </w:tc>
        <w:tc>
          <w:tcPr>
            <w:tcW w:w="2110" w:type="dxa"/>
          </w:tcPr>
          <w:p>
            <w:pPr>
              <w:pStyle w:val="41"/>
              <w:spacing w:line="240" w:lineRule="exact"/>
              <w:ind w:left="107"/>
              <w:rPr>
                <w:b w:val="0"/>
                <w:bCs w:val="0"/>
                <w:sz w:val="20"/>
                <w:highlight w:val="none"/>
              </w:rPr>
            </w:pPr>
          </w:p>
        </w:tc>
        <w:tc>
          <w:tcPr>
            <w:tcW w:w="1000" w:type="dxa"/>
          </w:tcPr>
          <w:p>
            <w:pPr>
              <w:pStyle w:val="41"/>
              <w:spacing w:line="240" w:lineRule="exact"/>
              <w:ind w:right="-15"/>
              <w:jc w:val="right"/>
              <w:rPr>
                <w:b w:val="0"/>
                <w:bCs w:val="0"/>
                <w:sz w:val="20"/>
                <w:highlight w:val="none"/>
              </w:rPr>
            </w:pPr>
          </w:p>
        </w:tc>
        <w:tc>
          <w:tcPr>
            <w:tcW w:w="820" w:type="dxa"/>
          </w:tcPr>
          <w:p>
            <w:pPr>
              <w:pStyle w:val="41"/>
              <w:spacing w:line="240" w:lineRule="exact"/>
              <w:jc w:val="right"/>
              <w:rPr>
                <w:b w:val="0"/>
                <w:bCs w:val="0"/>
                <w:sz w:val="20"/>
                <w:highlight w:val="none"/>
              </w:rPr>
            </w:pPr>
          </w:p>
        </w:tc>
        <w:tc>
          <w:tcPr>
            <w:tcW w:w="790" w:type="dxa"/>
          </w:tcPr>
          <w:p>
            <w:pPr>
              <w:pStyle w:val="41"/>
              <w:spacing w:line="240" w:lineRule="exact"/>
              <w:jc w:val="right"/>
              <w:rPr>
                <w:b w:val="0"/>
                <w:bCs w:val="0"/>
                <w:sz w:val="20"/>
                <w:highlight w:val="none"/>
              </w:rPr>
            </w:pPr>
          </w:p>
        </w:tc>
        <w:tc>
          <w:tcPr>
            <w:tcW w:w="390" w:type="dxa"/>
          </w:tcPr>
          <w:p>
            <w:pPr>
              <w:pStyle w:val="41"/>
              <w:spacing w:line="240" w:lineRule="exact"/>
              <w:ind w:right="1"/>
              <w:jc w:val="right"/>
              <w:rPr>
                <w:b w:val="0"/>
                <w:bCs w:val="0"/>
                <w:sz w:val="20"/>
                <w:highlight w:val="none"/>
              </w:rPr>
            </w:pPr>
          </w:p>
        </w:tc>
        <w:tc>
          <w:tcPr>
            <w:tcW w:w="410" w:type="dxa"/>
          </w:tcPr>
          <w:p>
            <w:pPr>
              <w:pStyle w:val="41"/>
              <w:spacing w:line="240" w:lineRule="exact"/>
              <w:jc w:val="right"/>
              <w:rPr>
                <w:b w:val="0"/>
                <w:bCs w:val="0"/>
                <w:sz w:val="20"/>
                <w:highlight w:val="none"/>
              </w:rPr>
            </w:pPr>
          </w:p>
        </w:tc>
        <w:tc>
          <w:tcPr>
            <w:tcW w:w="490" w:type="dxa"/>
          </w:tcPr>
          <w:p>
            <w:pPr>
              <w:pStyle w:val="41"/>
              <w:spacing w:line="240" w:lineRule="exact"/>
              <w:ind w:right="1"/>
              <w:jc w:val="right"/>
              <w:rPr>
                <w:b w:val="0"/>
                <w:bCs w:val="0"/>
                <w:sz w:val="20"/>
                <w:highlight w:val="none"/>
              </w:rPr>
            </w:pPr>
          </w:p>
        </w:tc>
        <w:tc>
          <w:tcPr>
            <w:tcW w:w="310" w:type="dxa"/>
          </w:tcPr>
          <w:p>
            <w:pPr>
              <w:pStyle w:val="41"/>
              <w:spacing w:line="240" w:lineRule="exact"/>
              <w:ind w:right="4"/>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510" w:type="dxa"/>
          </w:tcPr>
          <w:p>
            <w:pPr>
              <w:pStyle w:val="41"/>
              <w:spacing w:line="240" w:lineRule="exact"/>
              <w:ind w:right="2"/>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458" w:type="dxa"/>
          </w:tcPr>
          <w:p>
            <w:pPr>
              <w:pStyle w:val="41"/>
              <w:spacing w:line="240" w:lineRule="exact"/>
              <w:ind w:right="4"/>
              <w:jc w:val="right"/>
              <w:rPr>
                <w:b w:val="0"/>
                <w:bCs w:val="0"/>
                <w:sz w:val="20"/>
                <w:highlight w:val="none"/>
              </w:rPr>
            </w:pPr>
          </w:p>
        </w:tc>
        <w:tc>
          <w:tcPr>
            <w:tcW w:w="712" w:type="dxa"/>
          </w:tcPr>
          <w:p>
            <w:pPr>
              <w:pStyle w:val="41"/>
              <w:spacing w:line="240" w:lineRule="exact"/>
              <w:jc w:val="right"/>
              <w:rPr>
                <w:b w:val="0"/>
                <w:bCs w:val="0"/>
                <w:sz w:val="20"/>
                <w:highlight w:val="none"/>
              </w:rPr>
            </w:pPr>
          </w:p>
        </w:tc>
        <w:tc>
          <w:tcPr>
            <w:tcW w:w="566" w:type="dxa"/>
          </w:tcPr>
          <w:p>
            <w:pPr>
              <w:pStyle w:val="41"/>
              <w:spacing w:line="240" w:lineRule="exact"/>
              <w:jc w:val="right"/>
              <w:rPr>
                <w:b w:val="0"/>
                <w:bCs w:val="0"/>
                <w:sz w:val="20"/>
                <w:highlight w:val="none"/>
              </w:rPr>
            </w:pPr>
          </w:p>
        </w:tc>
        <w:tc>
          <w:tcPr>
            <w:tcW w:w="391" w:type="dxa"/>
          </w:tcPr>
          <w:p>
            <w:pPr>
              <w:pStyle w:val="41"/>
              <w:spacing w:line="240" w:lineRule="exact"/>
              <w:ind w:right="1"/>
              <w:jc w:val="right"/>
              <w:rPr>
                <w:b w:val="0"/>
                <w:bCs w:val="0"/>
                <w:sz w:val="20"/>
                <w:highlight w:val="none"/>
              </w:rPr>
            </w:pPr>
          </w:p>
        </w:tc>
        <w:tc>
          <w:tcPr>
            <w:tcW w:w="414" w:type="dxa"/>
          </w:tcPr>
          <w:p>
            <w:pPr>
              <w:pStyle w:val="41"/>
              <w:spacing w:line="240" w:lineRule="exact"/>
              <w:jc w:val="right"/>
              <w:rPr>
                <w:b w:val="0"/>
                <w:bCs w:val="0"/>
                <w:sz w:val="20"/>
                <w:highlight w:val="none"/>
              </w:rPr>
            </w:pPr>
          </w:p>
        </w:tc>
        <w:tc>
          <w:tcPr>
            <w:tcW w:w="558" w:type="dxa"/>
          </w:tcPr>
          <w:p>
            <w:pPr>
              <w:pStyle w:val="41"/>
              <w:spacing w:line="240" w:lineRule="exact"/>
              <w:ind w:right="-15"/>
              <w:jc w:val="right"/>
              <w:rPr>
                <w:b w:val="0"/>
                <w:bCs w:val="0"/>
                <w:sz w:val="20"/>
                <w:highlight w:val="none"/>
              </w:rPr>
            </w:pPr>
          </w:p>
        </w:tc>
        <w:tc>
          <w:tcPr>
            <w:tcW w:w="601" w:type="dxa"/>
          </w:tcPr>
          <w:p>
            <w:pPr>
              <w:pStyle w:val="41"/>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9" w:type="dxa"/>
          </w:tcPr>
          <w:p>
            <w:pPr>
              <w:pStyle w:val="41"/>
              <w:spacing w:line="240" w:lineRule="exact"/>
              <w:ind w:left="108"/>
              <w:rPr>
                <w:b w:val="0"/>
                <w:bCs w:val="0"/>
                <w:sz w:val="20"/>
                <w:highlight w:val="none"/>
              </w:rPr>
            </w:pPr>
          </w:p>
        </w:tc>
        <w:tc>
          <w:tcPr>
            <w:tcW w:w="2110" w:type="dxa"/>
          </w:tcPr>
          <w:p>
            <w:pPr>
              <w:pStyle w:val="41"/>
              <w:spacing w:line="240" w:lineRule="exact"/>
              <w:ind w:left="107"/>
              <w:rPr>
                <w:b w:val="0"/>
                <w:bCs w:val="0"/>
                <w:sz w:val="20"/>
                <w:highlight w:val="none"/>
              </w:rPr>
            </w:pPr>
          </w:p>
        </w:tc>
        <w:tc>
          <w:tcPr>
            <w:tcW w:w="1000" w:type="dxa"/>
          </w:tcPr>
          <w:p>
            <w:pPr>
              <w:pStyle w:val="41"/>
              <w:spacing w:line="240" w:lineRule="exact"/>
              <w:ind w:right="-15"/>
              <w:jc w:val="right"/>
              <w:rPr>
                <w:b w:val="0"/>
                <w:bCs w:val="0"/>
                <w:sz w:val="20"/>
                <w:highlight w:val="none"/>
              </w:rPr>
            </w:pPr>
          </w:p>
        </w:tc>
        <w:tc>
          <w:tcPr>
            <w:tcW w:w="820" w:type="dxa"/>
          </w:tcPr>
          <w:p>
            <w:pPr>
              <w:pStyle w:val="41"/>
              <w:spacing w:line="240" w:lineRule="exact"/>
              <w:jc w:val="right"/>
              <w:rPr>
                <w:b w:val="0"/>
                <w:bCs w:val="0"/>
                <w:sz w:val="20"/>
                <w:highlight w:val="none"/>
              </w:rPr>
            </w:pPr>
          </w:p>
        </w:tc>
        <w:tc>
          <w:tcPr>
            <w:tcW w:w="790" w:type="dxa"/>
          </w:tcPr>
          <w:p>
            <w:pPr>
              <w:pStyle w:val="41"/>
              <w:spacing w:line="240" w:lineRule="exact"/>
              <w:jc w:val="right"/>
              <w:rPr>
                <w:b w:val="0"/>
                <w:bCs w:val="0"/>
                <w:sz w:val="20"/>
                <w:highlight w:val="none"/>
              </w:rPr>
            </w:pPr>
          </w:p>
        </w:tc>
        <w:tc>
          <w:tcPr>
            <w:tcW w:w="390" w:type="dxa"/>
          </w:tcPr>
          <w:p>
            <w:pPr>
              <w:pStyle w:val="41"/>
              <w:spacing w:line="240" w:lineRule="exact"/>
              <w:ind w:right="1"/>
              <w:jc w:val="right"/>
              <w:rPr>
                <w:b w:val="0"/>
                <w:bCs w:val="0"/>
                <w:sz w:val="20"/>
                <w:highlight w:val="none"/>
              </w:rPr>
            </w:pPr>
          </w:p>
        </w:tc>
        <w:tc>
          <w:tcPr>
            <w:tcW w:w="410" w:type="dxa"/>
          </w:tcPr>
          <w:p>
            <w:pPr>
              <w:pStyle w:val="41"/>
              <w:spacing w:line="240" w:lineRule="exact"/>
              <w:jc w:val="right"/>
              <w:rPr>
                <w:b w:val="0"/>
                <w:bCs w:val="0"/>
                <w:sz w:val="20"/>
                <w:highlight w:val="none"/>
              </w:rPr>
            </w:pPr>
          </w:p>
        </w:tc>
        <w:tc>
          <w:tcPr>
            <w:tcW w:w="490" w:type="dxa"/>
          </w:tcPr>
          <w:p>
            <w:pPr>
              <w:pStyle w:val="41"/>
              <w:spacing w:line="240" w:lineRule="exact"/>
              <w:ind w:right="1"/>
              <w:jc w:val="right"/>
              <w:rPr>
                <w:b w:val="0"/>
                <w:bCs w:val="0"/>
                <w:sz w:val="20"/>
                <w:highlight w:val="none"/>
              </w:rPr>
            </w:pPr>
          </w:p>
        </w:tc>
        <w:tc>
          <w:tcPr>
            <w:tcW w:w="310" w:type="dxa"/>
          </w:tcPr>
          <w:p>
            <w:pPr>
              <w:pStyle w:val="41"/>
              <w:spacing w:line="240" w:lineRule="exact"/>
              <w:ind w:right="4"/>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510" w:type="dxa"/>
          </w:tcPr>
          <w:p>
            <w:pPr>
              <w:pStyle w:val="41"/>
              <w:spacing w:line="240" w:lineRule="exact"/>
              <w:ind w:right="2"/>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458" w:type="dxa"/>
          </w:tcPr>
          <w:p>
            <w:pPr>
              <w:pStyle w:val="41"/>
              <w:spacing w:line="240" w:lineRule="exact"/>
              <w:ind w:right="4"/>
              <w:jc w:val="right"/>
              <w:rPr>
                <w:b w:val="0"/>
                <w:bCs w:val="0"/>
                <w:sz w:val="20"/>
                <w:highlight w:val="none"/>
              </w:rPr>
            </w:pPr>
          </w:p>
        </w:tc>
        <w:tc>
          <w:tcPr>
            <w:tcW w:w="712" w:type="dxa"/>
          </w:tcPr>
          <w:p>
            <w:pPr>
              <w:pStyle w:val="41"/>
              <w:spacing w:line="240" w:lineRule="exact"/>
              <w:jc w:val="right"/>
              <w:rPr>
                <w:b w:val="0"/>
                <w:bCs w:val="0"/>
                <w:sz w:val="20"/>
                <w:highlight w:val="none"/>
              </w:rPr>
            </w:pPr>
          </w:p>
        </w:tc>
        <w:tc>
          <w:tcPr>
            <w:tcW w:w="566" w:type="dxa"/>
          </w:tcPr>
          <w:p>
            <w:pPr>
              <w:pStyle w:val="41"/>
              <w:spacing w:line="240" w:lineRule="exact"/>
              <w:jc w:val="right"/>
              <w:rPr>
                <w:b w:val="0"/>
                <w:bCs w:val="0"/>
                <w:sz w:val="20"/>
                <w:highlight w:val="none"/>
              </w:rPr>
            </w:pPr>
          </w:p>
        </w:tc>
        <w:tc>
          <w:tcPr>
            <w:tcW w:w="391" w:type="dxa"/>
          </w:tcPr>
          <w:p>
            <w:pPr>
              <w:pStyle w:val="41"/>
              <w:spacing w:line="240" w:lineRule="exact"/>
              <w:ind w:right="1"/>
              <w:jc w:val="right"/>
              <w:rPr>
                <w:b w:val="0"/>
                <w:bCs w:val="0"/>
                <w:sz w:val="20"/>
                <w:highlight w:val="none"/>
              </w:rPr>
            </w:pPr>
          </w:p>
        </w:tc>
        <w:tc>
          <w:tcPr>
            <w:tcW w:w="414" w:type="dxa"/>
          </w:tcPr>
          <w:p>
            <w:pPr>
              <w:pStyle w:val="41"/>
              <w:spacing w:line="240" w:lineRule="exact"/>
              <w:jc w:val="right"/>
              <w:rPr>
                <w:b w:val="0"/>
                <w:bCs w:val="0"/>
                <w:sz w:val="20"/>
                <w:highlight w:val="none"/>
              </w:rPr>
            </w:pPr>
          </w:p>
        </w:tc>
        <w:tc>
          <w:tcPr>
            <w:tcW w:w="558" w:type="dxa"/>
          </w:tcPr>
          <w:p>
            <w:pPr>
              <w:pStyle w:val="41"/>
              <w:spacing w:line="240" w:lineRule="exact"/>
              <w:ind w:right="-15"/>
              <w:jc w:val="right"/>
              <w:rPr>
                <w:b w:val="0"/>
                <w:bCs w:val="0"/>
                <w:sz w:val="20"/>
                <w:highlight w:val="none"/>
              </w:rPr>
            </w:pPr>
          </w:p>
        </w:tc>
        <w:tc>
          <w:tcPr>
            <w:tcW w:w="601" w:type="dxa"/>
          </w:tcPr>
          <w:p>
            <w:pPr>
              <w:pStyle w:val="41"/>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9" w:type="dxa"/>
          </w:tcPr>
          <w:p>
            <w:pPr>
              <w:pStyle w:val="41"/>
              <w:spacing w:line="240" w:lineRule="exact"/>
              <w:ind w:left="108"/>
              <w:rPr>
                <w:b w:val="0"/>
                <w:bCs w:val="0"/>
                <w:sz w:val="20"/>
                <w:highlight w:val="none"/>
              </w:rPr>
            </w:pPr>
          </w:p>
        </w:tc>
        <w:tc>
          <w:tcPr>
            <w:tcW w:w="2110" w:type="dxa"/>
          </w:tcPr>
          <w:p>
            <w:pPr>
              <w:pStyle w:val="41"/>
              <w:spacing w:line="240" w:lineRule="exact"/>
              <w:ind w:left="107"/>
              <w:rPr>
                <w:b w:val="0"/>
                <w:bCs w:val="0"/>
                <w:sz w:val="20"/>
                <w:highlight w:val="none"/>
              </w:rPr>
            </w:pPr>
          </w:p>
        </w:tc>
        <w:tc>
          <w:tcPr>
            <w:tcW w:w="1000" w:type="dxa"/>
          </w:tcPr>
          <w:p>
            <w:pPr>
              <w:pStyle w:val="41"/>
              <w:spacing w:line="240" w:lineRule="exact"/>
              <w:ind w:right="-15"/>
              <w:jc w:val="right"/>
              <w:rPr>
                <w:b w:val="0"/>
                <w:bCs w:val="0"/>
                <w:sz w:val="20"/>
                <w:highlight w:val="none"/>
              </w:rPr>
            </w:pPr>
          </w:p>
        </w:tc>
        <w:tc>
          <w:tcPr>
            <w:tcW w:w="820" w:type="dxa"/>
          </w:tcPr>
          <w:p>
            <w:pPr>
              <w:pStyle w:val="41"/>
              <w:spacing w:line="240" w:lineRule="exact"/>
              <w:jc w:val="right"/>
              <w:rPr>
                <w:b w:val="0"/>
                <w:bCs w:val="0"/>
                <w:sz w:val="20"/>
                <w:highlight w:val="none"/>
              </w:rPr>
            </w:pPr>
          </w:p>
        </w:tc>
        <w:tc>
          <w:tcPr>
            <w:tcW w:w="790" w:type="dxa"/>
          </w:tcPr>
          <w:p>
            <w:pPr>
              <w:pStyle w:val="41"/>
              <w:spacing w:line="240" w:lineRule="exact"/>
              <w:jc w:val="right"/>
              <w:rPr>
                <w:b w:val="0"/>
                <w:bCs w:val="0"/>
                <w:sz w:val="20"/>
                <w:highlight w:val="none"/>
              </w:rPr>
            </w:pPr>
          </w:p>
        </w:tc>
        <w:tc>
          <w:tcPr>
            <w:tcW w:w="390" w:type="dxa"/>
          </w:tcPr>
          <w:p>
            <w:pPr>
              <w:pStyle w:val="41"/>
              <w:spacing w:line="240" w:lineRule="exact"/>
              <w:ind w:right="1"/>
              <w:jc w:val="right"/>
              <w:rPr>
                <w:b w:val="0"/>
                <w:bCs w:val="0"/>
                <w:sz w:val="20"/>
                <w:highlight w:val="none"/>
              </w:rPr>
            </w:pPr>
          </w:p>
        </w:tc>
        <w:tc>
          <w:tcPr>
            <w:tcW w:w="410" w:type="dxa"/>
          </w:tcPr>
          <w:p>
            <w:pPr>
              <w:pStyle w:val="41"/>
              <w:spacing w:line="240" w:lineRule="exact"/>
              <w:jc w:val="right"/>
              <w:rPr>
                <w:b w:val="0"/>
                <w:bCs w:val="0"/>
                <w:sz w:val="20"/>
                <w:highlight w:val="none"/>
              </w:rPr>
            </w:pPr>
          </w:p>
        </w:tc>
        <w:tc>
          <w:tcPr>
            <w:tcW w:w="490" w:type="dxa"/>
          </w:tcPr>
          <w:p>
            <w:pPr>
              <w:pStyle w:val="41"/>
              <w:spacing w:line="240" w:lineRule="exact"/>
              <w:ind w:right="1"/>
              <w:jc w:val="right"/>
              <w:rPr>
                <w:b w:val="0"/>
                <w:bCs w:val="0"/>
                <w:sz w:val="20"/>
                <w:highlight w:val="none"/>
              </w:rPr>
            </w:pPr>
          </w:p>
        </w:tc>
        <w:tc>
          <w:tcPr>
            <w:tcW w:w="310" w:type="dxa"/>
          </w:tcPr>
          <w:p>
            <w:pPr>
              <w:pStyle w:val="41"/>
              <w:spacing w:line="240" w:lineRule="exact"/>
              <w:ind w:right="4"/>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510" w:type="dxa"/>
          </w:tcPr>
          <w:p>
            <w:pPr>
              <w:pStyle w:val="41"/>
              <w:spacing w:line="240" w:lineRule="exact"/>
              <w:ind w:right="2"/>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458" w:type="dxa"/>
          </w:tcPr>
          <w:p>
            <w:pPr>
              <w:pStyle w:val="41"/>
              <w:spacing w:line="240" w:lineRule="exact"/>
              <w:ind w:right="4"/>
              <w:jc w:val="right"/>
              <w:rPr>
                <w:b w:val="0"/>
                <w:bCs w:val="0"/>
                <w:sz w:val="20"/>
                <w:highlight w:val="none"/>
              </w:rPr>
            </w:pPr>
          </w:p>
        </w:tc>
        <w:tc>
          <w:tcPr>
            <w:tcW w:w="712" w:type="dxa"/>
          </w:tcPr>
          <w:p>
            <w:pPr>
              <w:pStyle w:val="41"/>
              <w:spacing w:line="240" w:lineRule="exact"/>
              <w:jc w:val="right"/>
              <w:rPr>
                <w:b w:val="0"/>
                <w:bCs w:val="0"/>
                <w:sz w:val="20"/>
                <w:highlight w:val="none"/>
              </w:rPr>
            </w:pPr>
          </w:p>
        </w:tc>
        <w:tc>
          <w:tcPr>
            <w:tcW w:w="566" w:type="dxa"/>
          </w:tcPr>
          <w:p>
            <w:pPr>
              <w:pStyle w:val="41"/>
              <w:spacing w:line="240" w:lineRule="exact"/>
              <w:jc w:val="right"/>
              <w:rPr>
                <w:b w:val="0"/>
                <w:bCs w:val="0"/>
                <w:sz w:val="20"/>
                <w:highlight w:val="none"/>
              </w:rPr>
            </w:pPr>
          </w:p>
        </w:tc>
        <w:tc>
          <w:tcPr>
            <w:tcW w:w="391" w:type="dxa"/>
          </w:tcPr>
          <w:p>
            <w:pPr>
              <w:pStyle w:val="41"/>
              <w:spacing w:line="240" w:lineRule="exact"/>
              <w:ind w:right="1"/>
              <w:jc w:val="right"/>
              <w:rPr>
                <w:b w:val="0"/>
                <w:bCs w:val="0"/>
                <w:sz w:val="20"/>
                <w:highlight w:val="none"/>
              </w:rPr>
            </w:pPr>
          </w:p>
        </w:tc>
        <w:tc>
          <w:tcPr>
            <w:tcW w:w="414" w:type="dxa"/>
          </w:tcPr>
          <w:p>
            <w:pPr>
              <w:pStyle w:val="41"/>
              <w:spacing w:line="240" w:lineRule="exact"/>
              <w:jc w:val="right"/>
              <w:rPr>
                <w:b w:val="0"/>
                <w:bCs w:val="0"/>
                <w:sz w:val="20"/>
                <w:highlight w:val="none"/>
              </w:rPr>
            </w:pPr>
          </w:p>
        </w:tc>
        <w:tc>
          <w:tcPr>
            <w:tcW w:w="558" w:type="dxa"/>
          </w:tcPr>
          <w:p>
            <w:pPr>
              <w:pStyle w:val="41"/>
              <w:spacing w:line="240" w:lineRule="exact"/>
              <w:ind w:right="-15"/>
              <w:jc w:val="right"/>
              <w:rPr>
                <w:b w:val="0"/>
                <w:bCs w:val="0"/>
                <w:sz w:val="20"/>
                <w:highlight w:val="none"/>
              </w:rPr>
            </w:pPr>
          </w:p>
        </w:tc>
        <w:tc>
          <w:tcPr>
            <w:tcW w:w="601" w:type="dxa"/>
          </w:tcPr>
          <w:p>
            <w:pPr>
              <w:pStyle w:val="41"/>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9" w:type="dxa"/>
          </w:tcPr>
          <w:p>
            <w:pPr>
              <w:pStyle w:val="41"/>
              <w:spacing w:line="240" w:lineRule="exact"/>
              <w:ind w:left="108"/>
              <w:rPr>
                <w:b w:val="0"/>
                <w:bCs w:val="0"/>
                <w:sz w:val="20"/>
                <w:highlight w:val="none"/>
              </w:rPr>
            </w:pPr>
          </w:p>
        </w:tc>
        <w:tc>
          <w:tcPr>
            <w:tcW w:w="2110" w:type="dxa"/>
          </w:tcPr>
          <w:p>
            <w:pPr>
              <w:pStyle w:val="41"/>
              <w:spacing w:line="240" w:lineRule="exact"/>
              <w:ind w:left="107"/>
              <w:rPr>
                <w:b w:val="0"/>
                <w:bCs w:val="0"/>
                <w:sz w:val="20"/>
                <w:highlight w:val="none"/>
              </w:rPr>
            </w:pPr>
          </w:p>
        </w:tc>
        <w:tc>
          <w:tcPr>
            <w:tcW w:w="1000" w:type="dxa"/>
          </w:tcPr>
          <w:p>
            <w:pPr>
              <w:pStyle w:val="41"/>
              <w:spacing w:line="240" w:lineRule="exact"/>
              <w:ind w:right="-15"/>
              <w:jc w:val="right"/>
              <w:rPr>
                <w:b w:val="0"/>
                <w:bCs w:val="0"/>
                <w:sz w:val="20"/>
                <w:highlight w:val="none"/>
              </w:rPr>
            </w:pPr>
          </w:p>
        </w:tc>
        <w:tc>
          <w:tcPr>
            <w:tcW w:w="820" w:type="dxa"/>
          </w:tcPr>
          <w:p>
            <w:pPr>
              <w:pStyle w:val="41"/>
              <w:spacing w:line="240" w:lineRule="exact"/>
              <w:jc w:val="right"/>
              <w:rPr>
                <w:b w:val="0"/>
                <w:bCs w:val="0"/>
                <w:sz w:val="20"/>
                <w:highlight w:val="none"/>
              </w:rPr>
            </w:pPr>
          </w:p>
        </w:tc>
        <w:tc>
          <w:tcPr>
            <w:tcW w:w="790" w:type="dxa"/>
          </w:tcPr>
          <w:p>
            <w:pPr>
              <w:pStyle w:val="41"/>
              <w:spacing w:line="240" w:lineRule="exact"/>
              <w:jc w:val="right"/>
              <w:rPr>
                <w:b w:val="0"/>
                <w:bCs w:val="0"/>
                <w:sz w:val="20"/>
                <w:highlight w:val="none"/>
              </w:rPr>
            </w:pPr>
          </w:p>
        </w:tc>
        <w:tc>
          <w:tcPr>
            <w:tcW w:w="390" w:type="dxa"/>
          </w:tcPr>
          <w:p>
            <w:pPr>
              <w:pStyle w:val="41"/>
              <w:spacing w:line="240" w:lineRule="exact"/>
              <w:ind w:right="1"/>
              <w:jc w:val="right"/>
              <w:rPr>
                <w:b w:val="0"/>
                <w:bCs w:val="0"/>
                <w:sz w:val="20"/>
                <w:highlight w:val="none"/>
              </w:rPr>
            </w:pPr>
          </w:p>
        </w:tc>
        <w:tc>
          <w:tcPr>
            <w:tcW w:w="410" w:type="dxa"/>
          </w:tcPr>
          <w:p>
            <w:pPr>
              <w:pStyle w:val="41"/>
              <w:spacing w:line="240" w:lineRule="exact"/>
              <w:jc w:val="right"/>
              <w:rPr>
                <w:b w:val="0"/>
                <w:bCs w:val="0"/>
                <w:sz w:val="20"/>
                <w:highlight w:val="none"/>
              </w:rPr>
            </w:pPr>
          </w:p>
        </w:tc>
        <w:tc>
          <w:tcPr>
            <w:tcW w:w="490" w:type="dxa"/>
          </w:tcPr>
          <w:p>
            <w:pPr>
              <w:pStyle w:val="41"/>
              <w:spacing w:line="240" w:lineRule="exact"/>
              <w:ind w:right="1"/>
              <w:jc w:val="right"/>
              <w:rPr>
                <w:b w:val="0"/>
                <w:bCs w:val="0"/>
                <w:sz w:val="20"/>
                <w:highlight w:val="none"/>
              </w:rPr>
            </w:pPr>
          </w:p>
        </w:tc>
        <w:tc>
          <w:tcPr>
            <w:tcW w:w="310" w:type="dxa"/>
          </w:tcPr>
          <w:p>
            <w:pPr>
              <w:pStyle w:val="41"/>
              <w:spacing w:line="240" w:lineRule="exact"/>
              <w:ind w:right="4"/>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510" w:type="dxa"/>
          </w:tcPr>
          <w:p>
            <w:pPr>
              <w:pStyle w:val="41"/>
              <w:spacing w:line="240" w:lineRule="exact"/>
              <w:ind w:right="2"/>
              <w:jc w:val="right"/>
              <w:rPr>
                <w:b w:val="0"/>
                <w:bCs w:val="0"/>
                <w:sz w:val="20"/>
                <w:highlight w:val="none"/>
              </w:rPr>
            </w:pPr>
          </w:p>
        </w:tc>
        <w:tc>
          <w:tcPr>
            <w:tcW w:w="550" w:type="dxa"/>
          </w:tcPr>
          <w:p>
            <w:pPr>
              <w:pStyle w:val="41"/>
              <w:spacing w:line="240" w:lineRule="exact"/>
              <w:ind w:right="2"/>
              <w:jc w:val="right"/>
              <w:rPr>
                <w:b w:val="0"/>
                <w:bCs w:val="0"/>
                <w:sz w:val="20"/>
                <w:highlight w:val="none"/>
              </w:rPr>
            </w:pPr>
          </w:p>
        </w:tc>
        <w:tc>
          <w:tcPr>
            <w:tcW w:w="458" w:type="dxa"/>
          </w:tcPr>
          <w:p>
            <w:pPr>
              <w:pStyle w:val="41"/>
              <w:spacing w:line="240" w:lineRule="exact"/>
              <w:ind w:right="4"/>
              <w:jc w:val="right"/>
              <w:rPr>
                <w:b w:val="0"/>
                <w:bCs w:val="0"/>
                <w:sz w:val="20"/>
                <w:highlight w:val="none"/>
              </w:rPr>
            </w:pPr>
          </w:p>
        </w:tc>
        <w:tc>
          <w:tcPr>
            <w:tcW w:w="712" w:type="dxa"/>
          </w:tcPr>
          <w:p>
            <w:pPr>
              <w:pStyle w:val="41"/>
              <w:spacing w:line="240" w:lineRule="exact"/>
              <w:jc w:val="right"/>
              <w:rPr>
                <w:b w:val="0"/>
                <w:bCs w:val="0"/>
                <w:sz w:val="20"/>
                <w:highlight w:val="none"/>
              </w:rPr>
            </w:pPr>
          </w:p>
        </w:tc>
        <w:tc>
          <w:tcPr>
            <w:tcW w:w="566" w:type="dxa"/>
          </w:tcPr>
          <w:p>
            <w:pPr>
              <w:pStyle w:val="41"/>
              <w:spacing w:line="240" w:lineRule="exact"/>
              <w:jc w:val="right"/>
              <w:rPr>
                <w:b w:val="0"/>
                <w:bCs w:val="0"/>
                <w:sz w:val="20"/>
                <w:highlight w:val="none"/>
              </w:rPr>
            </w:pPr>
          </w:p>
        </w:tc>
        <w:tc>
          <w:tcPr>
            <w:tcW w:w="391" w:type="dxa"/>
          </w:tcPr>
          <w:p>
            <w:pPr>
              <w:pStyle w:val="41"/>
              <w:spacing w:line="240" w:lineRule="exact"/>
              <w:ind w:right="1"/>
              <w:jc w:val="right"/>
              <w:rPr>
                <w:b w:val="0"/>
                <w:bCs w:val="0"/>
                <w:sz w:val="20"/>
                <w:highlight w:val="none"/>
              </w:rPr>
            </w:pPr>
          </w:p>
        </w:tc>
        <w:tc>
          <w:tcPr>
            <w:tcW w:w="414" w:type="dxa"/>
          </w:tcPr>
          <w:p>
            <w:pPr>
              <w:pStyle w:val="41"/>
              <w:spacing w:line="240" w:lineRule="exact"/>
              <w:jc w:val="right"/>
              <w:rPr>
                <w:b w:val="0"/>
                <w:bCs w:val="0"/>
                <w:sz w:val="20"/>
                <w:highlight w:val="none"/>
              </w:rPr>
            </w:pPr>
          </w:p>
        </w:tc>
        <w:tc>
          <w:tcPr>
            <w:tcW w:w="558" w:type="dxa"/>
          </w:tcPr>
          <w:p>
            <w:pPr>
              <w:pStyle w:val="41"/>
              <w:spacing w:line="240" w:lineRule="exact"/>
              <w:ind w:right="-15"/>
              <w:jc w:val="right"/>
              <w:rPr>
                <w:b w:val="0"/>
                <w:bCs w:val="0"/>
                <w:sz w:val="20"/>
                <w:highlight w:val="none"/>
              </w:rPr>
            </w:pPr>
          </w:p>
        </w:tc>
        <w:tc>
          <w:tcPr>
            <w:tcW w:w="601" w:type="dxa"/>
          </w:tcPr>
          <w:p>
            <w:pPr>
              <w:pStyle w:val="41"/>
              <w:spacing w:line="240" w:lineRule="exact"/>
              <w:ind w:right="-15"/>
              <w:jc w:val="right"/>
              <w:rPr>
                <w:b w:val="0"/>
                <w:bCs w:val="0"/>
                <w:sz w:val="20"/>
                <w:highlight w:val="none"/>
              </w:rPr>
            </w:pPr>
          </w:p>
        </w:tc>
      </w:tr>
    </w:tbl>
    <w:p>
      <w:pPr>
        <w:spacing w:line="600" w:lineRule="exact"/>
        <w:ind w:left="350"/>
        <w:rPr>
          <w:sz w:val="24"/>
          <w:highlight w:val="none"/>
        </w:rPr>
      </w:pPr>
      <w:r>
        <w:rPr>
          <w:sz w:val="24"/>
          <w:highlight w:val="none"/>
        </w:rPr>
        <w:t>注：</w:t>
      </w:r>
      <w:r>
        <w:rPr>
          <w:rFonts w:hint="eastAsia" w:ascii="仿宋_GB2312" w:hAnsi="仿宋_GB2312" w:eastAsia="宋体"/>
          <w:sz w:val="24"/>
          <w:highlight w:val="none"/>
          <w:lang w:eastAsia="zh-CN"/>
        </w:rPr>
        <w:t>XX</w:t>
      </w:r>
      <w:r>
        <w:rPr>
          <w:sz w:val="24"/>
          <w:highlight w:val="none"/>
        </w:rPr>
        <w:t>单位独立公开仅填写单位本级。</w:t>
      </w:r>
    </w:p>
    <w:p>
      <w:pPr>
        <w:spacing w:line="600" w:lineRule="exact"/>
        <w:rPr>
          <w:sz w:val="24"/>
          <w:highlight w:val="none"/>
        </w:rPr>
        <w:sectPr>
          <w:footerReference r:id="rId5" w:type="default"/>
          <w:pgSz w:w="16840" w:h="11910" w:orient="landscape"/>
          <w:pgMar w:top="1100" w:right="1640" w:bottom="280" w:left="1640" w:header="720" w:footer="720" w:gutter="0"/>
          <w:pgNumType w:fmt="numberInDash"/>
          <w:cols w:space="720" w:num="1"/>
        </w:sectPr>
      </w:pPr>
    </w:p>
    <w:p>
      <w:pPr>
        <w:spacing w:line="600" w:lineRule="exact"/>
        <w:ind w:left="252"/>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公开03表</w:t>
      </w:r>
    </w:p>
    <w:p>
      <w:pPr>
        <w:spacing w:line="600" w:lineRule="exact"/>
        <w:ind w:firstLine="835" w:firstLineChars="200"/>
        <w:jc w:val="center"/>
        <w:outlineLvl w:val="2"/>
        <w:rPr>
          <w:rFonts w:ascii="方正小标宋简体" w:hAnsi="方正小标宋简体" w:eastAsia="方正小标宋简体" w:cs="方正小标宋简体"/>
          <w:b/>
          <w:bCs/>
          <w:sz w:val="36"/>
          <w:szCs w:val="36"/>
          <w:highlight w:val="none"/>
        </w:rPr>
      </w:pPr>
      <w:r>
        <w:rPr>
          <w:rFonts w:hint="eastAsia" w:ascii="方正小标宋简体" w:hAnsi="方正小标宋简体" w:eastAsia="方正小标宋简体" w:cs="方正小标宋简体"/>
          <w:b/>
          <w:bCs/>
          <w:spacing w:val="28"/>
          <w:sz w:val="36"/>
          <w:szCs w:val="36"/>
          <w:highlight w:val="none"/>
        </w:rPr>
        <w:t>支出总表</w:t>
      </w:r>
    </w:p>
    <w:p>
      <w:pPr>
        <w:tabs>
          <w:tab w:val="left" w:pos="2236"/>
          <w:tab w:val="left" w:pos="4332"/>
          <w:tab w:val="left" w:pos="5143"/>
          <w:tab w:val="left" w:pos="5846"/>
          <w:tab w:val="left" w:pos="7228"/>
          <w:tab w:val="left" w:pos="7733"/>
          <w:tab w:val="left" w:pos="8678"/>
          <w:tab w:val="left" w:pos="9722"/>
          <w:tab w:val="left" w:pos="10301"/>
          <w:tab w:val="left" w:pos="11014"/>
          <w:tab w:val="left" w:pos="11581"/>
          <w:tab w:val="left" w:pos="12152"/>
        </w:tabs>
        <w:spacing w:line="600" w:lineRule="exact"/>
        <w:rPr>
          <w:rFonts w:hint="eastAsia" w:ascii="宋体" w:eastAsia="宋体"/>
          <w:sz w:val="20"/>
          <w:highlight w:val="none"/>
          <w:lang w:eastAsia="zh-CN"/>
        </w:rPr>
      </w:pPr>
      <w:r>
        <w:rPr>
          <w:rFonts w:hint="eastAsia" w:ascii="宋体" w:eastAsia="宋体"/>
          <w:position w:val="1"/>
          <w:sz w:val="20"/>
          <w:highlight w:val="none"/>
          <w:lang w:val="en-US" w:eastAsia="zh-CN"/>
        </w:rPr>
        <w:t>编制单位：巴彦淖尔市交通运输综合行政执法支队</w:t>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lang w:eastAsia="zh-CN"/>
        </w:rPr>
        <w:t>金额单位：万元</w:t>
      </w:r>
    </w:p>
    <w:tbl>
      <w:tblPr>
        <w:tblStyle w:val="20"/>
        <w:tblW w:w="13908" w:type="dxa"/>
        <w:tblInd w:w="0" w:type="dxa"/>
        <w:tblLayout w:type="fixed"/>
        <w:tblCellMar>
          <w:top w:w="0" w:type="dxa"/>
          <w:left w:w="108" w:type="dxa"/>
          <w:bottom w:w="0" w:type="dxa"/>
          <w:right w:w="108" w:type="dxa"/>
        </w:tblCellMar>
      </w:tblPr>
      <w:tblGrid>
        <w:gridCol w:w="1606"/>
        <w:gridCol w:w="2702"/>
        <w:gridCol w:w="1600"/>
        <w:gridCol w:w="1600"/>
        <w:gridCol w:w="1455"/>
        <w:gridCol w:w="1745"/>
        <w:gridCol w:w="1600"/>
        <w:gridCol w:w="1600"/>
      </w:tblGrid>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科目编码</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科目名称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合计</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基本支出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项目支出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事业单位经营支出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上缴上级支出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对附属单位补助支出</w:t>
            </w: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w w:val="95"/>
                <w:kern w:val="0"/>
                <w:sz w:val="20"/>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w w:val="95"/>
                <w:kern w:val="0"/>
                <w:sz w:val="20"/>
                <w:szCs w:val="22"/>
                <w:highlight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459.85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2"/>
                <w:szCs w:val="22"/>
                <w:u w:val="none"/>
                <w:lang w:val="en-US" w:eastAsia="zh-CN" w:bidi="ar"/>
              </w:rPr>
              <w:t>459.85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w w:val="95"/>
                <w:kern w:val="0"/>
                <w:sz w:val="20"/>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w w:val="95"/>
                <w:kern w:val="0"/>
                <w:sz w:val="20"/>
                <w:szCs w:val="22"/>
                <w:highlight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435.43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2"/>
                <w:szCs w:val="22"/>
                <w:u w:val="none"/>
                <w:lang w:val="en-US" w:eastAsia="zh-CN" w:bidi="ar"/>
              </w:rPr>
              <w:t>435.43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w w:val="95"/>
                <w:kern w:val="0"/>
                <w:sz w:val="20"/>
                <w:szCs w:val="22"/>
                <w:highlight w:val="none"/>
              </w:rPr>
            </w:pPr>
            <w:r>
              <w:rPr>
                <w:rFonts w:hint="eastAsia" w:ascii="宋体" w:hAnsi="宋体" w:eastAsia="宋体" w:cs="宋体"/>
                <w:i w:val="0"/>
                <w:iCs w:val="0"/>
                <w:color w:val="000000"/>
                <w:kern w:val="0"/>
                <w:sz w:val="22"/>
                <w:szCs w:val="22"/>
                <w:u w:val="none"/>
                <w:lang w:val="en-US" w:eastAsia="zh-CN" w:bidi="ar"/>
              </w:rPr>
              <w:t>2080501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ascii="宋体" w:hAnsi="宋体" w:eastAsia="宋体" w:cs="宋体"/>
                <w:w w:val="95"/>
                <w:kern w:val="0"/>
                <w:sz w:val="20"/>
                <w:szCs w:val="22"/>
                <w:highlight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9.96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u w:val="none"/>
                <w:lang w:val="en-US" w:eastAsia="zh-CN" w:bidi="ar"/>
              </w:rPr>
              <w:t>9.96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w w:val="95"/>
                <w:kern w:val="0"/>
                <w:sz w:val="20"/>
                <w:szCs w:val="22"/>
                <w:highlight w:val="none"/>
              </w:rPr>
            </w:pPr>
            <w:r>
              <w:rPr>
                <w:rFonts w:hint="eastAsia" w:ascii="宋体" w:hAnsi="宋体" w:eastAsia="宋体" w:cs="宋体"/>
                <w:i w:val="0"/>
                <w:iCs w:val="0"/>
                <w:color w:val="000000"/>
                <w:kern w:val="0"/>
                <w:sz w:val="22"/>
                <w:szCs w:val="22"/>
                <w:u w:val="none"/>
                <w:lang w:val="en-US" w:eastAsia="zh-CN" w:bidi="ar"/>
              </w:rPr>
              <w:t>2080502</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ascii="宋体" w:hAnsi="宋体" w:eastAsia="宋体" w:cs="宋体"/>
                <w:w w:val="95"/>
                <w:kern w:val="0"/>
                <w:sz w:val="20"/>
                <w:szCs w:val="22"/>
                <w:highlight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79.72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u w:val="none"/>
                <w:lang w:val="en-US" w:eastAsia="zh-CN" w:bidi="ar"/>
              </w:rPr>
              <w:t>79.72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ascii="宋体" w:hAnsi="宋体" w:eastAsia="宋体" w:cs="宋体"/>
                <w:w w:val="95"/>
                <w:kern w:val="0"/>
                <w:sz w:val="20"/>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345.75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u w:val="none"/>
                <w:lang w:val="en-US" w:eastAsia="zh-CN" w:bidi="ar"/>
              </w:rPr>
              <w:t>345.75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20808</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抚恤</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highlight w:val="none"/>
              </w:rPr>
            </w:pPr>
            <w:r>
              <w:rPr>
                <w:rFonts w:hint="eastAsia" w:ascii="宋体" w:hAnsi="宋体" w:eastAsia="宋体" w:cs="宋体"/>
                <w:b/>
                <w:bCs/>
                <w:i w:val="0"/>
                <w:iCs w:val="0"/>
                <w:color w:val="000000"/>
                <w:kern w:val="0"/>
                <w:sz w:val="24"/>
                <w:szCs w:val="24"/>
                <w:u w:val="none"/>
                <w:lang w:val="en-US" w:eastAsia="zh-CN" w:bidi="ar"/>
              </w:rPr>
              <w:t>5.34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highlight w:val="none"/>
              </w:rPr>
            </w:pPr>
            <w:r>
              <w:rPr>
                <w:rFonts w:hint="eastAsia" w:ascii="宋体" w:hAnsi="宋体" w:eastAsia="宋体" w:cs="宋体"/>
                <w:b/>
                <w:bCs/>
                <w:i w:val="0"/>
                <w:iCs w:val="0"/>
                <w:color w:val="000000"/>
                <w:kern w:val="0"/>
                <w:sz w:val="22"/>
                <w:szCs w:val="22"/>
                <w:u w:val="none"/>
                <w:lang w:val="en-US" w:eastAsia="zh-CN" w:bidi="ar"/>
              </w:rPr>
              <w:t>5.34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2080801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死亡抚恤</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highlight w:val="none"/>
              </w:rPr>
            </w:pPr>
            <w:r>
              <w:rPr>
                <w:rFonts w:hint="eastAsia" w:ascii="宋体" w:hAnsi="宋体" w:eastAsia="宋体" w:cs="宋体"/>
                <w:b/>
                <w:bCs/>
                <w:i w:val="0"/>
                <w:iCs w:val="0"/>
                <w:color w:val="000000"/>
                <w:kern w:val="0"/>
                <w:sz w:val="24"/>
                <w:szCs w:val="24"/>
                <w:u w:val="none"/>
                <w:lang w:val="en-US" w:eastAsia="zh-CN" w:bidi="ar"/>
              </w:rPr>
              <w:t>5.34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5.34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20899</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highlight w:val="none"/>
              </w:rPr>
            </w:pPr>
            <w:r>
              <w:rPr>
                <w:rFonts w:hint="eastAsia" w:ascii="宋体" w:hAnsi="宋体" w:eastAsia="宋体" w:cs="宋体"/>
                <w:b/>
                <w:bCs/>
                <w:i w:val="0"/>
                <w:iCs w:val="0"/>
                <w:color w:val="000000"/>
                <w:kern w:val="0"/>
                <w:sz w:val="24"/>
                <w:szCs w:val="24"/>
                <w:u w:val="none"/>
                <w:lang w:val="en-US" w:eastAsia="zh-CN" w:bidi="ar"/>
              </w:rPr>
              <w:t>19.09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highlight w:val="none"/>
              </w:rPr>
            </w:pPr>
            <w:r>
              <w:rPr>
                <w:rFonts w:hint="eastAsia" w:ascii="宋体" w:hAnsi="宋体" w:eastAsia="宋体" w:cs="宋体"/>
                <w:b/>
                <w:bCs/>
                <w:i w:val="0"/>
                <w:iCs w:val="0"/>
                <w:color w:val="000000"/>
                <w:kern w:val="0"/>
                <w:sz w:val="22"/>
                <w:szCs w:val="22"/>
                <w:u w:val="none"/>
                <w:lang w:val="en-US" w:eastAsia="zh-CN" w:bidi="ar"/>
              </w:rPr>
              <w:t>19.09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2089999</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highlight w:val="none"/>
              </w:rPr>
            </w:pPr>
            <w:r>
              <w:rPr>
                <w:rFonts w:hint="eastAsia" w:ascii="宋体" w:hAnsi="宋体" w:eastAsia="宋体" w:cs="宋体"/>
                <w:b/>
                <w:bCs/>
                <w:i w:val="0"/>
                <w:iCs w:val="0"/>
                <w:color w:val="000000"/>
                <w:kern w:val="0"/>
                <w:sz w:val="24"/>
                <w:szCs w:val="24"/>
                <w:u w:val="none"/>
                <w:lang w:val="en-US" w:eastAsia="zh-CN" w:bidi="ar"/>
              </w:rPr>
              <w:t>19.09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19.09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210</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卫生健康支出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241.53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2"/>
                <w:szCs w:val="22"/>
                <w:u w:val="none"/>
                <w:lang w:val="en-US" w:eastAsia="zh-CN" w:bidi="ar"/>
              </w:rPr>
              <w:t>241.53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21011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行政事业单位医疗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241.53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2"/>
                <w:szCs w:val="22"/>
                <w:u w:val="none"/>
                <w:lang w:val="en-US" w:eastAsia="zh-CN" w:bidi="ar"/>
              </w:rPr>
              <w:t>241.53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2101102</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事业单位医疗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175.14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u w:val="none"/>
                <w:lang w:val="en-US" w:eastAsia="zh-CN" w:bidi="ar"/>
              </w:rPr>
              <w:t>175.14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2101103</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公务员医疗补助</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66.39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u w:val="none"/>
                <w:lang w:val="en-US" w:eastAsia="zh-CN" w:bidi="ar"/>
              </w:rPr>
              <w:t>66.39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214</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交通运输支出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3362.40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2"/>
                <w:szCs w:val="22"/>
                <w:u w:val="none"/>
                <w:lang w:val="en-US" w:eastAsia="zh-CN" w:bidi="ar"/>
              </w:rPr>
              <w:t>3132.40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highlight w:val="none"/>
              </w:rPr>
            </w:pPr>
            <w:r>
              <w:rPr>
                <w:rFonts w:hint="eastAsia" w:ascii="宋体" w:hAnsi="宋体" w:eastAsia="宋体" w:cs="宋体"/>
                <w:b/>
                <w:bCs/>
                <w:i w:val="0"/>
                <w:iCs w:val="0"/>
                <w:color w:val="000000"/>
                <w:kern w:val="0"/>
                <w:sz w:val="22"/>
                <w:szCs w:val="22"/>
                <w:u w:val="none"/>
                <w:lang w:val="en-US" w:eastAsia="zh-CN" w:bidi="ar"/>
              </w:rPr>
              <w:t>230.00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21401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公路水路运输</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3362.40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2"/>
                <w:szCs w:val="22"/>
                <w:u w:val="none"/>
                <w:lang w:val="en-US" w:eastAsia="zh-CN" w:bidi="ar"/>
              </w:rPr>
              <w:t>3132.40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highlight w:val="none"/>
              </w:rPr>
            </w:pPr>
            <w:r>
              <w:rPr>
                <w:rFonts w:hint="eastAsia" w:ascii="宋体" w:hAnsi="宋体" w:eastAsia="宋体" w:cs="宋体"/>
                <w:b/>
                <w:bCs/>
                <w:i w:val="0"/>
                <w:iCs w:val="0"/>
                <w:color w:val="000000"/>
                <w:kern w:val="0"/>
                <w:sz w:val="22"/>
                <w:szCs w:val="22"/>
                <w:u w:val="none"/>
                <w:lang w:val="en-US" w:eastAsia="zh-CN" w:bidi="ar"/>
              </w:rPr>
              <w:t>230.00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2140101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行政运行</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13.77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u w:val="none"/>
                <w:lang w:val="en-US" w:eastAsia="zh-CN" w:bidi="ar"/>
              </w:rPr>
              <w:t>13.77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2140106</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公路养护</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3348.63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u w:val="none"/>
                <w:lang w:val="en-US" w:eastAsia="zh-CN" w:bidi="ar"/>
              </w:rPr>
              <w:t>3118.63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230.00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221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住房保障支出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336.99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2"/>
                <w:szCs w:val="22"/>
                <w:u w:val="none"/>
                <w:lang w:val="en-US" w:eastAsia="zh-CN" w:bidi="ar"/>
              </w:rPr>
              <w:t>336.99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22102</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住房改革支出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336.99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2"/>
                <w:szCs w:val="22"/>
                <w:u w:val="none"/>
                <w:lang w:val="en-US" w:eastAsia="zh-CN" w:bidi="ar"/>
              </w:rPr>
              <w:t>336.99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住房公积金</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336.99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u w:val="none"/>
                <w:lang w:val="en-US" w:eastAsia="zh-CN" w:bidi="ar"/>
              </w:rPr>
              <w:t>336.99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4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合计</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4400.77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b/>
                <w:bCs/>
                <w:i w:val="0"/>
                <w:iCs w:val="0"/>
                <w:color w:val="000000"/>
                <w:kern w:val="0"/>
                <w:sz w:val="24"/>
                <w:szCs w:val="24"/>
                <w:u w:val="none"/>
                <w:lang w:val="en-US" w:eastAsia="zh-CN" w:bidi="ar"/>
              </w:rPr>
              <w:t>4170.77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highlight w:val="none"/>
              </w:rPr>
            </w:pPr>
            <w:r>
              <w:rPr>
                <w:rFonts w:hint="eastAsia" w:ascii="宋体" w:hAnsi="宋体" w:eastAsia="宋体" w:cs="宋体"/>
                <w:b/>
                <w:bCs/>
                <w:i w:val="0"/>
                <w:iCs w:val="0"/>
                <w:color w:val="000000"/>
                <w:kern w:val="0"/>
                <w:sz w:val="24"/>
                <w:szCs w:val="24"/>
                <w:u w:val="none"/>
                <w:lang w:val="en-US" w:eastAsia="zh-CN" w:bidi="ar"/>
              </w:rPr>
              <w:t>230.00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highlight w:val="none"/>
              </w:rPr>
            </w:pPr>
          </w:p>
        </w:tc>
      </w:tr>
    </w:tbl>
    <w:p>
      <w:pPr>
        <w:pStyle w:val="8"/>
        <w:spacing w:after="0" w:line="600" w:lineRule="exact"/>
        <w:ind w:firstLine="400"/>
        <w:rPr>
          <w:sz w:val="20"/>
          <w:highlight w:val="none"/>
        </w:rPr>
        <w:sectPr>
          <w:pgSz w:w="16840" w:h="11910" w:orient="landscape"/>
          <w:pgMar w:top="1100" w:right="1380" w:bottom="280" w:left="1760" w:header="720" w:footer="720" w:gutter="0"/>
          <w:pgNumType w:fmt="numberInDash"/>
          <w:cols w:space="720" w:num="1"/>
        </w:sectPr>
      </w:pPr>
    </w:p>
    <w:p>
      <w:pPr>
        <w:pStyle w:val="8"/>
        <w:spacing w:after="0" w:line="600" w:lineRule="exact"/>
        <w:ind w:firstLine="600"/>
        <w:rPr>
          <w:rFonts w:ascii="宋体"/>
          <w:sz w:val="20"/>
          <w:highlight w:val="none"/>
        </w:rPr>
      </w:pPr>
    </w:p>
    <w:p>
      <w:pPr>
        <w:pStyle w:val="8"/>
        <w:spacing w:after="0" w:line="600" w:lineRule="exact"/>
        <w:ind w:firstLine="400"/>
        <w:rPr>
          <w:rFonts w:ascii="宋体"/>
          <w:sz w:val="20"/>
          <w:highlight w:val="none"/>
        </w:rPr>
      </w:pPr>
    </w:p>
    <w:p>
      <w:pPr>
        <w:spacing w:line="600" w:lineRule="exact"/>
        <w:ind w:left="252"/>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pStyle w:val="19"/>
        <w:rPr>
          <w:rFonts w:hint="eastAsia" w:ascii="Times New Roman" w:hAnsi="Times New Roman" w:eastAsia="仿宋_GB2312" w:cs="仿宋"/>
          <w:sz w:val="24"/>
          <w:highlight w:val="none"/>
        </w:rPr>
      </w:pPr>
    </w:p>
    <w:p>
      <w:pPr>
        <w:spacing w:line="600" w:lineRule="exact"/>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公开04表</w:t>
      </w:r>
    </w:p>
    <w:p>
      <w:pPr>
        <w:spacing w:line="600" w:lineRule="exact"/>
        <w:ind w:left="-4620" w:leftChars="-2200"/>
        <w:jc w:val="center"/>
        <w:outlineLvl w:val="2"/>
        <w:rPr>
          <w:rFonts w:ascii="方正小标宋简体" w:hAnsi="方正小标宋简体" w:eastAsia="方正小标宋简体" w:cs="方正小标宋简体"/>
          <w:b/>
          <w:bCs/>
          <w:sz w:val="36"/>
          <w:szCs w:val="36"/>
          <w:highlight w:val="none"/>
        </w:rPr>
      </w:pPr>
      <w:r>
        <w:rPr>
          <w:rFonts w:hint="eastAsia" w:ascii="方正小标宋简体" w:hAnsi="方正小标宋简体" w:eastAsia="方正小标宋简体" w:cs="方正小标宋简体"/>
          <w:b/>
          <w:bCs/>
          <w:spacing w:val="28"/>
          <w:sz w:val="36"/>
          <w:szCs w:val="36"/>
          <w:highlight w:val="none"/>
        </w:rPr>
        <w:t>财政拨款收支总表</w:t>
      </w:r>
    </w:p>
    <w:p>
      <w:pPr>
        <w:spacing w:line="600" w:lineRule="exact"/>
        <w:rPr>
          <w:highlight w:val="none"/>
        </w:rPr>
        <w:sectPr>
          <w:type w:val="continuous"/>
          <w:pgSz w:w="16840" w:h="11910" w:orient="landscape"/>
          <w:pgMar w:top="1580" w:right="2420" w:bottom="280" w:left="1760" w:header="720" w:footer="720" w:gutter="0"/>
          <w:pgNumType w:fmt="numberInDash"/>
          <w:cols w:equalWidth="0" w:num="2">
            <w:col w:w="1416" w:space="3140"/>
            <w:col w:w="8104"/>
          </w:cols>
        </w:sectPr>
      </w:pPr>
    </w:p>
    <w:p>
      <w:pPr>
        <w:tabs>
          <w:tab w:val="left" w:pos="3664"/>
          <w:tab w:val="left" w:pos="6470"/>
          <w:tab w:val="left" w:pos="11234"/>
        </w:tabs>
        <w:spacing w:line="600" w:lineRule="exact"/>
        <w:ind w:left="225"/>
        <w:rPr>
          <w:rFonts w:hint="eastAsia" w:ascii="宋体" w:eastAsia="宋体"/>
          <w:sz w:val="20"/>
          <w:highlight w:val="none"/>
          <w:lang w:eastAsia="zh-CN"/>
        </w:rPr>
      </w:pPr>
      <w:r>
        <w:rPr>
          <w:rFonts w:hint="eastAsia" w:ascii="宋体" w:eastAsia="宋体"/>
          <w:position w:val="1"/>
          <w:sz w:val="20"/>
          <w:highlight w:val="none"/>
          <w:lang w:val="en-US" w:eastAsia="zh-CN"/>
        </w:rPr>
        <w:t>编制单位：巴彦淖尔市交通运输综合行政执法支队</w:t>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lang w:eastAsia="zh-CN"/>
        </w:rPr>
        <w:t>金额单位：万元</w:t>
      </w:r>
    </w:p>
    <w:tbl>
      <w:tblPr>
        <w:tblStyle w:val="20"/>
        <w:tblW w:w="1289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39"/>
        <w:gridCol w:w="3183"/>
        <w:gridCol w:w="3896"/>
        <w:gridCol w:w="2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622" w:type="dxa"/>
            <w:gridSpan w:val="2"/>
            <w:vAlign w:val="center"/>
          </w:tcPr>
          <w:p>
            <w:pPr>
              <w:pStyle w:val="41"/>
              <w:spacing w:line="240" w:lineRule="exact"/>
              <w:jc w:val="center"/>
              <w:rPr>
                <w:b w:val="0"/>
                <w:bCs/>
                <w:sz w:val="20"/>
                <w:highlight w:val="none"/>
              </w:rPr>
            </w:pPr>
            <w:r>
              <w:rPr>
                <w:rFonts w:hint="eastAsia"/>
                <w:b w:val="0"/>
                <w:bCs/>
                <w:sz w:val="20"/>
                <w:highlight w:val="none"/>
              </w:rPr>
              <w:t>收</w:t>
            </w:r>
            <w:r>
              <w:rPr>
                <w:rFonts w:hint="eastAsia"/>
                <w:b w:val="0"/>
                <w:bCs/>
                <w:sz w:val="20"/>
                <w:highlight w:val="none"/>
                <w:lang w:eastAsia="zh-CN"/>
              </w:rPr>
              <w:t xml:space="preserve">    </w:t>
            </w:r>
            <w:r>
              <w:rPr>
                <w:rFonts w:hint="eastAsia"/>
                <w:b w:val="0"/>
                <w:bCs/>
                <w:sz w:val="20"/>
                <w:highlight w:val="none"/>
              </w:rPr>
              <w:t>入</w:t>
            </w:r>
          </w:p>
        </w:tc>
        <w:tc>
          <w:tcPr>
            <w:tcW w:w="6268" w:type="dxa"/>
            <w:gridSpan w:val="2"/>
            <w:vAlign w:val="center"/>
          </w:tcPr>
          <w:p>
            <w:pPr>
              <w:pStyle w:val="41"/>
              <w:spacing w:line="240" w:lineRule="exact"/>
              <w:jc w:val="center"/>
              <w:rPr>
                <w:b w:val="0"/>
                <w:bCs/>
                <w:sz w:val="20"/>
                <w:highlight w:val="none"/>
              </w:rPr>
            </w:pPr>
            <w:r>
              <w:rPr>
                <w:rFonts w:hint="eastAsia"/>
                <w:b w:val="0"/>
                <w:bCs/>
                <w:sz w:val="20"/>
                <w:highlight w:val="none"/>
              </w:rPr>
              <w:t>支</w:t>
            </w:r>
            <w:r>
              <w:rPr>
                <w:rFonts w:hint="eastAsia"/>
                <w:b w:val="0"/>
                <w:bCs/>
                <w:sz w:val="20"/>
                <w:highlight w:val="none"/>
                <w:lang w:eastAsia="zh-CN"/>
              </w:rPr>
              <w:t xml:space="preserve">    </w:t>
            </w:r>
            <w:r>
              <w:rPr>
                <w:rFonts w:hint="eastAsia"/>
                <w:b w:val="0"/>
                <w:bCs/>
                <w:sz w:val="20"/>
                <w:highlight w:val="none"/>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jc w:val="center"/>
              <w:rPr>
                <w:b w:val="0"/>
                <w:bCs/>
                <w:sz w:val="20"/>
                <w:highlight w:val="none"/>
              </w:rPr>
            </w:pPr>
            <w:r>
              <w:rPr>
                <w:rFonts w:hint="eastAsia"/>
                <w:b w:val="0"/>
                <w:bCs/>
                <w:w w:val="95"/>
                <w:sz w:val="20"/>
                <w:highlight w:val="none"/>
              </w:rPr>
              <w:t>项</w:t>
            </w:r>
            <w:r>
              <w:rPr>
                <w:rFonts w:hint="eastAsia"/>
                <w:b w:val="0"/>
                <w:bCs/>
                <w:w w:val="95"/>
                <w:sz w:val="20"/>
                <w:highlight w:val="none"/>
                <w:lang w:eastAsia="zh-CN"/>
              </w:rPr>
              <w:t xml:space="preserve">    </w:t>
            </w:r>
            <w:r>
              <w:rPr>
                <w:rFonts w:hint="eastAsia"/>
                <w:b w:val="0"/>
                <w:bCs/>
                <w:w w:val="95"/>
                <w:sz w:val="20"/>
                <w:highlight w:val="none"/>
              </w:rPr>
              <w:t>目</w:t>
            </w:r>
          </w:p>
        </w:tc>
        <w:tc>
          <w:tcPr>
            <w:tcW w:w="3183" w:type="dxa"/>
            <w:vAlign w:val="center"/>
          </w:tcPr>
          <w:p>
            <w:pPr>
              <w:pStyle w:val="41"/>
              <w:spacing w:line="240" w:lineRule="exact"/>
              <w:jc w:val="center"/>
              <w:rPr>
                <w:b w:val="0"/>
                <w:bCs/>
                <w:sz w:val="20"/>
                <w:highlight w:val="none"/>
              </w:rPr>
            </w:pPr>
            <w:r>
              <w:rPr>
                <w:rFonts w:hint="eastAsia"/>
                <w:b w:val="0"/>
                <w:bCs/>
                <w:w w:val="95"/>
                <w:sz w:val="20"/>
                <w:highlight w:val="none"/>
              </w:rPr>
              <w:t>预算数</w:t>
            </w:r>
          </w:p>
        </w:tc>
        <w:tc>
          <w:tcPr>
            <w:tcW w:w="3896" w:type="dxa"/>
            <w:vAlign w:val="center"/>
          </w:tcPr>
          <w:p>
            <w:pPr>
              <w:pStyle w:val="41"/>
              <w:spacing w:line="240" w:lineRule="exact"/>
              <w:jc w:val="center"/>
              <w:rPr>
                <w:b w:val="0"/>
                <w:bCs/>
                <w:sz w:val="20"/>
                <w:highlight w:val="none"/>
              </w:rPr>
            </w:pPr>
            <w:r>
              <w:rPr>
                <w:rFonts w:hint="eastAsia"/>
                <w:b w:val="0"/>
                <w:bCs/>
                <w:w w:val="95"/>
                <w:sz w:val="20"/>
                <w:highlight w:val="none"/>
              </w:rPr>
              <w:t>项</w:t>
            </w:r>
            <w:r>
              <w:rPr>
                <w:rFonts w:hint="eastAsia"/>
                <w:b w:val="0"/>
                <w:bCs/>
                <w:w w:val="95"/>
                <w:sz w:val="20"/>
                <w:highlight w:val="none"/>
                <w:lang w:eastAsia="zh-CN"/>
              </w:rPr>
              <w:t xml:space="preserve">    </w:t>
            </w:r>
            <w:r>
              <w:rPr>
                <w:rFonts w:hint="eastAsia"/>
                <w:b w:val="0"/>
                <w:bCs/>
                <w:w w:val="95"/>
                <w:sz w:val="20"/>
                <w:highlight w:val="none"/>
              </w:rPr>
              <w:t>目</w:t>
            </w:r>
          </w:p>
        </w:tc>
        <w:tc>
          <w:tcPr>
            <w:tcW w:w="2372" w:type="dxa"/>
            <w:vAlign w:val="center"/>
          </w:tcPr>
          <w:p>
            <w:pPr>
              <w:pStyle w:val="41"/>
              <w:spacing w:line="240" w:lineRule="exact"/>
              <w:jc w:val="center"/>
              <w:rPr>
                <w:b w:val="0"/>
                <w:bCs/>
                <w:sz w:val="20"/>
                <w:highlight w:val="none"/>
              </w:rPr>
            </w:pPr>
            <w:r>
              <w:rPr>
                <w:rFonts w:hint="eastAsia"/>
                <w:b w:val="0"/>
                <w:bCs/>
                <w:w w:val="95"/>
                <w:sz w:val="20"/>
                <w:highlight w:val="none"/>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rPr>
                <w:b w:val="0"/>
                <w:bCs/>
                <w:sz w:val="20"/>
                <w:highlight w:val="none"/>
              </w:rPr>
            </w:pPr>
            <w:r>
              <w:rPr>
                <w:rFonts w:hint="eastAsia"/>
                <w:b w:val="0"/>
                <w:bCs/>
                <w:w w:val="95"/>
                <w:sz w:val="20"/>
                <w:highlight w:val="none"/>
              </w:rPr>
              <w:t>一、本年收入</w:t>
            </w:r>
          </w:p>
        </w:tc>
        <w:tc>
          <w:tcPr>
            <w:tcW w:w="3183" w:type="dxa"/>
            <w:vAlign w:val="center"/>
          </w:tcPr>
          <w:p>
            <w:pPr>
              <w:keepNext w:val="0"/>
              <w:keepLines w:val="0"/>
              <w:widowControl/>
              <w:suppressLineNumbers w:val="0"/>
              <w:jc w:val="center"/>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4400.77</w:t>
            </w:r>
          </w:p>
        </w:tc>
        <w:tc>
          <w:tcPr>
            <w:tcW w:w="3896" w:type="dxa"/>
            <w:vAlign w:val="center"/>
          </w:tcPr>
          <w:p>
            <w:pPr>
              <w:pStyle w:val="41"/>
              <w:spacing w:line="240" w:lineRule="exact"/>
              <w:rPr>
                <w:b w:val="0"/>
                <w:bCs/>
                <w:sz w:val="20"/>
                <w:highlight w:val="none"/>
              </w:rPr>
            </w:pPr>
            <w:r>
              <w:rPr>
                <w:rFonts w:hint="eastAsia"/>
                <w:b w:val="0"/>
                <w:bCs/>
                <w:sz w:val="20"/>
                <w:highlight w:val="none"/>
              </w:rPr>
              <w:t>一、本年支出</w:t>
            </w:r>
          </w:p>
        </w:tc>
        <w:tc>
          <w:tcPr>
            <w:tcW w:w="2372" w:type="dxa"/>
            <w:vAlign w:val="center"/>
          </w:tcPr>
          <w:p>
            <w:pPr>
              <w:pStyle w:val="41"/>
              <w:spacing w:line="240" w:lineRule="exact"/>
              <w:jc w:val="center"/>
              <w:rPr>
                <w:rFonts w:hint="default" w:eastAsia="宋体"/>
                <w:b w:val="0"/>
                <w:bCs/>
                <w:sz w:val="20"/>
                <w:highlight w:val="none"/>
                <w:lang w:val="en-US" w:eastAsia="zh-CN"/>
              </w:rPr>
            </w:pPr>
            <w:r>
              <w:rPr>
                <w:rFonts w:hint="eastAsia"/>
                <w:b w:val="0"/>
                <w:bCs/>
                <w:sz w:val="20"/>
                <w:highlight w:val="none"/>
                <w:lang w:val="en-US" w:eastAsia="zh-CN"/>
              </w:rPr>
              <w:t>4400.77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rPr>
                <w:b w:val="0"/>
                <w:bCs/>
                <w:sz w:val="20"/>
                <w:highlight w:val="none"/>
                <w:lang w:eastAsia="zh-CN"/>
              </w:rPr>
            </w:pPr>
            <w:r>
              <w:rPr>
                <w:rFonts w:hint="eastAsia"/>
                <w:b w:val="0"/>
                <w:bCs/>
                <w:w w:val="95"/>
                <w:sz w:val="20"/>
                <w:highlight w:val="none"/>
                <w:lang w:eastAsia="zh-CN"/>
              </w:rPr>
              <w:t>（一）一般公共预算拨款</w:t>
            </w:r>
          </w:p>
        </w:tc>
        <w:tc>
          <w:tcPr>
            <w:tcW w:w="3183" w:type="dxa"/>
            <w:vAlign w:val="center"/>
          </w:tcPr>
          <w:p>
            <w:pPr>
              <w:keepNext w:val="0"/>
              <w:keepLines w:val="0"/>
              <w:widowControl/>
              <w:suppressLineNumbers w:val="0"/>
              <w:jc w:val="center"/>
              <w:textAlignment w:val="center"/>
              <w:rPr>
                <w:rFonts w:hint="default"/>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4400.77</w:t>
            </w:r>
          </w:p>
        </w:tc>
        <w:tc>
          <w:tcPr>
            <w:tcW w:w="3896" w:type="dxa"/>
            <w:vAlign w:val="center"/>
          </w:tcPr>
          <w:p>
            <w:pPr>
              <w:pStyle w:val="41"/>
              <w:spacing w:line="240" w:lineRule="exact"/>
              <w:rPr>
                <w:b w:val="0"/>
                <w:bCs/>
                <w:sz w:val="20"/>
                <w:highlight w:val="none"/>
                <w:lang w:eastAsia="zh-CN"/>
              </w:rPr>
            </w:pPr>
            <w:r>
              <w:rPr>
                <w:rFonts w:hint="eastAsia"/>
                <w:b w:val="0"/>
                <w:bCs/>
                <w:sz w:val="20"/>
                <w:highlight w:val="none"/>
                <w:lang w:eastAsia="zh-CN"/>
              </w:rPr>
              <w:t>（一）一般公共服务支出</w:t>
            </w:r>
          </w:p>
        </w:tc>
        <w:tc>
          <w:tcPr>
            <w:tcW w:w="2372" w:type="dxa"/>
            <w:vAlign w:val="center"/>
          </w:tcPr>
          <w:p>
            <w:pPr>
              <w:pStyle w:val="41"/>
              <w:spacing w:line="240" w:lineRule="exact"/>
              <w:jc w:val="center"/>
              <w:rPr>
                <w:b w:val="0"/>
                <w:bCs/>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rPr>
                <w:b w:val="0"/>
                <w:bCs/>
                <w:sz w:val="20"/>
                <w:highlight w:val="none"/>
                <w:lang w:eastAsia="zh-CN"/>
              </w:rPr>
            </w:pPr>
            <w:r>
              <w:rPr>
                <w:rFonts w:hint="eastAsia"/>
                <w:b w:val="0"/>
                <w:bCs/>
                <w:w w:val="95"/>
                <w:sz w:val="20"/>
                <w:highlight w:val="none"/>
                <w:lang w:eastAsia="zh-CN"/>
              </w:rPr>
              <w:t>（二）政府性基金预算拨款</w:t>
            </w:r>
          </w:p>
        </w:tc>
        <w:tc>
          <w:tcPr>
            <w:tcW w:w="3183" w:type="dxa"/>
            <w:vAlign w:val="center"/>
          </w:tcPr>
          <w:p>
            <w:pPr>
              <w:pStyle w:val="41"/>
              <w:spacing w:line="240" w:lineRule="exact"/>
              <w:rPr>
                <w:b w:val="0"/>
                <w:bCs/>
                <w:sz w:val="20"/>
                <w:highlight w:val="none"/>
                <w:lang w:eastAsia="zh-CN"/>
              </w:rPr>
            </w:pPr>
          </w:p>
        </w:tc>
        <w:tc>
          <w:tcPr>
            <w:tcW w:w="3896" w:type="dxa"/>
            <w:vAlign w:val="center"/>
          </w:tcPr>
          <w:p>
            <w:pPr>
              <w:pStyle w:val="41"/>
              <w:spacing w:line="240" w:lineRule="exact"/>
              <w:rPr>
                <w:b w:val="0"/>
                <w:bCs/>
                <w:sz w:val="20"/>
                <w:highlight w:val="none"/>
              </w:rPr>
            </w:pPr>
            <w:r>
              <w:rPr>
                <w:rFonts w:hint="eastAsia"/>
                <w:b w:val="0"/>
                <w:bCs/>
                <w:w w:val="95"/>
                <w:sz w:val="20"/>
                <w:highlight w:val="none"/>
              </w:rPr>
              <w:t>（二）外交支出</w:t>
            </w:r>
          </w:p>
        </w:tc>
        <w:tc>
          <w:tcPr>
            <w:tcW w:w="2372" w:type="dxa"/>
            <w:vAlign w:val="center"/>
          </w:tcPr>
          <w:p>
            <w:pPr>
              <w:pStyle w:val="41"/>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rPr>
                <w:b w:val="0"/>
                <w:bCs/>
                <w:sz w:val="20"/>
                <w:highlight w:val="none"/>
                <w:lang w:eastAsia="zh-CN"/>
              </w:rPr>
            </w:pPr>
            <w:r>
              <w:rPr>
                <w:rFonts w:hint="eastAsia"/>
                <w:b w:val="0"/>
                <w:bCs/>
                <w:w w:val="95"/>
                <w:sz w:val="20"/>
                <w:highlight w:val="none"/>
                <w:lang w:eastAsia="zh-CN"/>
              </w:rPr>
              <w:t>（三）国有资本经营预算拨款</w:t>
            </w:r>
          </w:p>
        </w:tc>
        <w:tc>
          <w:tcPr>
            <w:tcW w:w="3183" w:type="dxa"/>
            <w:vAlign w:val="center"/>
          </w:tcPr>
          <w:p>
            <w:pPr>
              <w:pStyle w:val="41"/>
              <w:spacing w:line="240" w:lineRule="exact"/>
              <w:rPr>
                <w:b w:val="0"/>
                <w:bCs/>
                <w:sz w:val="20"/>
                <w:highlight w:val="none"/>
                <w:lang w:eastAsia="zh-CN"/>
              </w:rPr>
            </w:pPr>
          </w:p>
        </w:tc>
        <w:tc>
          <w:tcPr>
            <w:tcW w:w="3896"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372" w:type="dxa"/>
            <w:vAlign w:val="center"/>
          </w:tcPr>
          <w:p>
            <w:pPr>
              <w:keepNext w:val="0"/>
              <w:keepLines w:val="0"/>
              <w:widowControl/>
              <w:suppressLineNumbers w:val="0"/>
              <w:jc w:val="center"/>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459.85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rPr>
                <w:b w:val="0"/>
                <w:bCs/>
                <w:sz w:val="20"/>
                <w:highlight w:val="none"/>
              </w:rPr>
            </w:pPr>
            <w:r>
              <w:rPr>
                <w:rFonts w:hint="eastAsia"/>
                <w:b w:val="0"/>
                <w:bCs/>
                <w:w w:val="95"/>
                <w:sz w:val="20"/>
                <w:highlight w:val="none"/>
              </w:rPr>
              <w:t>二、上年结转</w:t>
            </w:r>
          </w:p>
        </w:tc>
        <w:tc>
          <w:tcPr>
            <w:tcW w:w="3183" w:type="dxa"/>
            <w:vAlign w:val="center"/>
          </w:tcPr>
          <w:p>
            <w:pPr>
              <w:pStyle w:val="41"/>
              <w:spacing w:line="240" w:lineRule="exact"/>
              <w:rPr>
                <w:b w:val="0"/>
                <w:bCs/>
                <w:sz w:val="20"/>
                <w:highlight w:val="none"/>
              </w:rPr>
            </w:pPr>
          </w:p>
        </w:tc>
        <w:tc>
          <w:tcPr>
            <w:tcW w:w="3896"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2372" w:type="dxa"/>
            <w:vAlign w:val="center"/>
          </w:tcPr>
          <w:p>
            <w:pPr>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rPr>
                <w:b w:val="0"/>
                <w:bCs/>
                <w:sz w:val="20"/>
                <w:highlight w:val="none"/>
                <w:lang w:eastAsia="zh-CN"/>
              </w:rPr>
            </w:pPr>
            <w:r>
              <w:rPr>
                <w:rFonts w:hint="eastAsia"/>
                <w:b w:val="0"/>
                <w:bCs/>
                <w:w w:val="95"/>
                <w:sz w:val="20"/>
                <w:highlight w:val="none"/>
                <w:lang w:eastAsia="zh-CN"/>
              </w:rPr>
              <w:t>（一）一般公共预算拨款</w:t>
            </w:r>
          </w:p>
        </w:tc>
        <w:tc>
          <w:tcPr>
            <w:tcW w:w="3183" w:type="dxa"/>
            <w:vAlign w:val="center"/>
          </w:tcPr>
          <w:p>
            <w:pPr>
              <w:pStyle w:val="41"/>
              <w:spacing w:line="240" w:lineRule="exact"/>
              <w:rPr>
                <w:b w:val="0"/>
                <w:bCs/>
                <w:sz w:val="20"/>
                <w:highlight w:val="none"/>
                <w:lang w:eastAsia="zh-CN"/>
              </w:rPr>
            </w:pPr>
          </w:p>
        </w:tc>
        <w:tc>
          <w:tcPr>
            <w:tcW w:w="3896"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2372" w:type="dxa"/>
            <w:vAlign w:val="center"/>
          </w:tcPr>
          <w:p>
            <w:pPr>
              <w:keepNext w:val="0"/>
              <w:keepLines w:val="0"/>
              <w:widowControl/>
              <w:suppressLineNumbers w:val="0"/>
              <w:jc w:val="center"/>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241.53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rPr>
                <w:b w:val="0"/>
                <w:bCs/>
                <w:sz w:val="20"/>
                <w:highlight w:val="none"/>
                <w:lang w:eastAsia="zh-CN"/>
              </w:rPr>
            </w:pPr>
            <w:r>
              <w:rPr>
                <w:rFonts w:hint="eastAsia"/>
                <w:b w:val="0"/>
                <w:bCs/>
                <w:w w:val="95"/>
                <w:sz w:val="20"/>
                <w:highlight w:val="none"/>
                <w:lang w:eastAsia="zh-CN"/>
              </w:rPr>
              <w:t>（二）政府性基金预算拨款</w:t>
            </w:r>
          </w:p>
        </w:tc>
        <w:tc>
          <w:tcPr>
            <w:tcW w:w="3183" w:type="dxa"/>
            <w:vAlign w:val="center"/>
          </w:tcPr>
          <w:p>
            <w:pPr>
              <w:pStyle w:val="41"/>
              <w:spacing w:line="240" w:lineRule="exact"/>
              <w:rPr>
                <w:b w:val="0"/>
                <w:bCs/>
                <w:sz w:val="20"/>
                <w:highlight w:val="none"/>
                <w:lang w:eastAsia="zh-CN"/>
              </w:rPr>
            </w:pPr>
          </w:p>
        </w:tc>
        <w:tc>
          <w:tcPr>
            <w:tcW w:w="3896"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2372" w:type="dxa"/>
            <w:vAlign w:val="center"/>
          </w:tcPr>
          <w:p>
            <w:pPr>
              <w:keepNext w:val="0"/>
              <w:keepLines w:val="0"/>
              <w:widowControl/>
              <w:suppressLineNumbers w:val="0"/>
              <w:jc w:val="center"/>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3362.40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rPr>
                <w:b w:val="0"/>
                <w:bCs/>
                <w:sz w:val="20"/>
                <w:highlight w:val="none"/>
                <w:lang w:eastAsia="zh-CN"/>
              </w:rPr>
            </w:pPr>
            <w:r>
              <w:rPr>
                <w:rFonts w:hint="eastAsia"/>
                <w:b w:val="0"/>
                <w:bCs/>
                <w:w w:val="95"/>
                <w:sz w:val="20"/>
                <w:highlight w:val="none"/>
                <w:lang w:eastAsia="zh-CN"/>
              </w:rPr>
              <w:t>（三）国有资本经营预算拨款</w:t>
            </w:r>
          </w:p>
        </w:tc>
        <w:tc>
          <w:tcPr>
            <w:tcW w:w="3183" w:type="dxa"/>
            <w:vAlign w:val="center"/>
          </w:tcPr>
          <w:p>
            <w:pPr>
              <w:pStyle w:val="41"/>
              <w:spacing w:line="240" w:lineRule="exact"/>
              <w:rPr>
                <w:b w:val="0"/>
                <w:bCs/>
                <w:sz w:val="20"/>
                <w:highlight w:val="none"/>
                <w:lang w:eastAsia="zh-CN"/>
              </w:rPr>
            </w:pPr>
          </w:p>
        </w:tc>
        <w:tc>
          <w:tcPr>
            <w:tcW w:w="3896" w:type="dxa"/>
            <w:vAlign w:val="center"/>
          </w:tcPr>
          <w:p>
            <w:pPr>
              <w:keepNext w:val="0"/>
              <w:keepLines w:val="0"/>
              <w:widowControl/>
              <w:suppressLineNumbers w:val="0"/>
              <w:jc w:val="left"/>
              <w:textAlignment w:val="center"/>
              <w:rPr>
                <w:rFonts w:hint="eastAsia" w:eastAsia="宋体"/>
                <w:b w:val="0"/>
                <w:bCs/>
                <w:sz w:val="20"/>
                <w:highlight w:val="none"/>
                <w:lang w:eastAsia="zh-CN"/>
              </w:rPr>
            </w:pPr>
            <w:r>
              <w:rPr>
                <w:rFonts w:hint="eastAsia" w:ascii="宋体" w:hAnsi="宋体" w:eastAsia="宋体" w:cs="宋体"/>
                <w:i w:val="0"/>
                <w:iCs w:val="0"/>
                <w:color w:val="000000"/>
                <w:kern w:val="0"/>
                <w:sz w:val="22"/>
                <w:szCs w:val="22"/>
                <w:u w:val="none"/>
                <w:lang w:val="en-US" w:eastAsia="zh-CN" w:bidi="ar"/>
              </w:rPr>
              <w:t>（二十）住房保障支出</w:t>
            </w:r>
          </w:p>
        </w:tc>
        <w:tc>
          <w:tcPr>
            <w:tcW w:w="2372" w:type="dxa"/>
            <w:vAlign w:val="center"/>
          </w:tcPr>
          <w:p>
            <w:pPr>
              <w:keepNext w:val="0"/>
              <w:keepLines w:val="0"/>
              <w:widowControl/>
              <w:suppressLineNumbers w:val="0"/>
              <w:jc w:val="center"/>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336.99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rPr>
                <w:b w:val="0"/>
                <w:bCs/>
                <w:sz w:val="20"/>
                <w:highlight w:val="none"/>
              </w:rPr>
            </w:pPr>
          </w:p>
        </w:tc>
        <w:tc>
          <w:tcPr>
            <w:tcW w:w="3183" w:type="dxa"/>
            <w:vAlign w:val="center"/>
          </w:tcPr>
          <w:p>
            <w:pPr>
              <w:pStyle w:val="41"/>
              <w:spacing w:line="240" w:lineRule="exact"/>
              <w:rPr>
                <w:b w:val="0"/>
                <w:bCs/>
                <w:sz w:val="20"/>
                <w:highlight w:val="none"/>
              </w:rPr>
            </w:pPr>
          </w:p>
        </w:tc>
        <w:tc>
          <w:tcPr>
            <w:tcW w:w="3896" w:type="dxa"/>
            <w:vAlign w:val="center"/>
          </w:tcPr>
          <w:p>
            <w:pPr>
              <w:pStyle w:val="41"/>
              <w:spacing w:line="240" w:lineRule="exact"/>
              <w:rPr>
                <w:b w:val="0"/>
                <w:bCs/>
                <w:sz w:val="20"/>
                <w:highlight w:val="none"/>
              </w:rPr>
            </w:pPr>
          </w:p>
        </w:tc>
        <w:tc>
          <w:tcPr>
            <w:tcW w:w="2372" w:type="dxa"/>
            <w:vAlign w:val="center"/>
          </w:tcPr>
          <w:p>
            <w:pPr>
              <w:pStyle w:val="41"/>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jc w:val="center"/>
              <w:rPr>
                <w:b w:val="0"/>
                <w:bCs/>
                <w:sz w:val="20"/>
                <w:highlight w:val="none"/>
              </w:rPr>
            </w:pPr>
          </w:p>
        </w:tc>
        <w:tc>
          <w:tcPr>
            <w:tcW w:w="3183" w:type="dxa"/>
            <w:vAlign w:val="center"/>
          </w:tcPr>
          <w:p>
            <w:pPr>
              <w:pStyle w:val="41"/>
              <w:spacing w:line="240" w:lineRule="exact"/>
              <w:jc w:val="center"/>
              <w:rPr>
                <w:b w:val="0"/>
                <w:bCs/>
                <w:sz w:val="20"/>
                <w:highlight w:val="none"/>
              </w:rPr>
            </w:pPr>
          </w:p>
        </w:tc>
        <w:tc>
          <w:tcPr>
            <w:tcW w:w="3896" w:type="dxa"/>
            <w:vAlign w:val="center"/>
          </w:tcPr>
          <w:p>
            <w:pPr>
              <w:pStyle w:val="41"/>
              <w:spacing w:line="240" w:lineRule="exact"/>
              <w:jc w:val="center"/>
              <w:rPr>
                <w:b w:val="0"/>
                <w:bCs/>
                <w:sz w:val="20"/>
                <w:highlight w:val="none"/>
              </w:rPr>
            </w:pPr>
          </w:p>
        </w:tc>
        <w:tc>
          <w:tcPr>
            <w:tcW w:w="2372" w:type="dxa"/>
            <w:vAlign w:val="center"/>
          </w:tcPr>
          <w:p>
            <w:pPr>
              <w:pStyle w:val="41"/>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jc w:val="center"/>
              <w:rPr>
                <w:b w:val="0"/>
                <w:bCs/>
                <w:sz w:val="20"/>
                <w:highlight w:val="none"/>
              </w:rPr>
            </w:pPr>
          </w:p>
        </w:tc>
        <w:tc>
          <w:tcPr>
            <w:tcW w:w="3183" w:type="dxa"/>
            <w:vAlign w:val="center"/>
          </w:tcPr>
          <w:p>
            <w:pPr>
              <w:pStyle w:val="41"/>
              <w:spacing w:line="240" w:lineRule="exact"/>
              <w:jc w:val="center"/>
              <w:rPr>
                <w:b w:val="0"/>
                <w:bCs/>
                <w:sz w:val="20"/>
                <w:highlight w:val="none"/>
              </w:rPr>
            </w:pPr>
          </w:p>
        </w:tc>
        <w:tc>
          <w:tcPr>
            <w:tcW w:w="3896" w:type="dxa"/>
            <w:vAlign w:val="center"/>
          </w:tcPr>
          <w:p>
            <w:pPr>
              <w:pStyle w:val="41"/>
              <w:spacing w:line="240" w:lineRule="exact"/>
              <w:jc w:val="center"/>
              <w:rPr>
                <w:b w:val="0"/>
                <w:bCs/>
                <w:sz w:val="20"/>
                <w:highlight w:val="none"/>
              </w:rPr>
            </w:pPr>
          </w:p>
        </w:tc>
        <w:tc>
          <w:tcPr>
            <w:tcW w:w="2372" w:type="dxa"/>
            <w:vAlign w:val="center"/>
          </w:tcPr>
          <w:p>
            <w:pPr>
              <w:pStyle w:val="41"/>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jc w:val="center"/>
              <w:rPr>
                <w:b w:val="0"/>
                <w:bCs/>
                <w:sz w:val="20"/>
                <w:highlight w:val="none"/>
              </w:rPr>
            </w:pPr>
          </w:p>
        </w:tc>
        <w:tc>
          <w:tcPr>
            <w:tcW w:w="3183" w:type="dxa"/>
            <w:vAlign w:val="center"/>
          </w:tcPr>
          <w:p>
            <w:pPr>
              <w:pStyle w:val="41"/>
              <w:spacing w:line="240" w:lineRule="exact"/>
              <w:jc w:val="center"/>
              <w:rPr>
                <w:b w:val="0"/>
                <w:bCs/>
                <w:sz w:val="20"/>
                <w:highlight w:val="none"/>
              </w:rPr>
            </w:pPr>
          </w:p>
        </w:tc>
        <w:tc>
          <w:tcPr>
            <w:tcW w:w="3896" w:type="dxa"/>
            <w:vAlign w:val="center"/>
          </w:tcPr>
          <w:p>
            <w:pPr>
              <w:pStyle w:val="41"/>
              <w:spacing w:line="240" w:lineRule="exact"/>
              <w:jc w:val="both"/>
              <w:rPr>
                <w:b w:val="0"/>
                <w:bCs/>
                <w:sz w:val="20"/>
                <w:highlight w:val="none"/>
              </w:rPr>
            </w:pPr>
            <w:r>
              <w:rPr>
                <w:rFonts w:hint="eastAsia"/>
                <w:b w:val="0"/>
                <w:bCs/>
                <w:sz w:val="20"/>
                <w:highlight w:val="none"/>
              </w:rPr>
              <w:t>二、年终结转结余</w:t>
            </w:r>
          </w:p>
        </w:tc>
        <w:tc>
          <w:tcPr>
            <w:tcW w:w="2372" w:type="dxa"/>
            <w:vAlign w:val="center"/>
          </w:tcPr>
          <w:p>
            <w:pPr>
              <w:pStyle w:val="41"/>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jc w:val="center"/>
              <w:rPr>
                <w:b w:val="0"/>
                <w:bCs/>
                <w:sz w:val="20"/>
                <w:highlight w:val="none"/>
              </w:rPr>
            </w:pPr>
          </w:p>
        </w:tc>
        <w:tc>
          <w:tcPr>
            <w:tcW w:w="3183" w:type="dxa"/>
            <w:vAlign w:val="center"/>
          </w:tcPr>
          <w:p>
            <w:pPr>
              <w:pStyle w:val="41"/>
              <w:spacing w:line="240" w:lineRule="exact"/>
              <w:jc w:val="center"/>
              <w:rPr>
                <w:b w:val="0"/>
                <w:bCs/>
                <w:sz w:val="20"/>
                <w:highlight w:val="none"/>
              </w:rPr>
            </w:pPr>
          </w:p>
        </w:tc>
        <w:tc>
          <w:tcPr>
            <w:tcW w:w="3896" w:type="dxa"/>
            <w:vAlign w:val="center"/>
          </w:tcPr>
          <w:p>
            <w:pPr>
              <w:pStyle w:val="41"/>
              <w:spacing w:line="240" w:lineRule="exact"/>
              <w:jc w:val="center"/>
              <w:rPr>
                <w:b w:val="0"/>
                <w:bCs/>
                <w:sz w:val="20"/>
                <w:highlight w:val="none"/>
              </w:rPr>
            </w:pPr>
          </w:p>
        </w:tc>
        <w:tc>
          <w:tcPr>
            <w:tcW w:w="2372" w:type="dxa"/>
            <w:vAlign w:val="center"/>
          </w:tcPr>
          <w:p>
            <w:pPr>
              <w:pStyle w:val="41"/>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vAlign w:val="center"/>
          </w:tcPr>
          <w:p>
            <w:pPr>
              <w:pStyle w:val="41"/>
              <w:spacing w:line="240" w:lineRule="exact"/>
              <w:jc w:val="center"/>
              <w:rPr>
                <w:b w:val="0"/>
                <w:bCs/>
                <w:sz w:val="20"/>
                <w:highlight w:val="none"/>
              </w:rPr>
            </w:pPr>
            <w:r>
              <w:rPr>
                <w:rFonts w:hint="eastAsia"/>
                <w:b w:val="0"/>
                <w:bCs/>
                <w:sz w:val="20"/>
                <w:highlight w:val="none"/>
              </w:rPr>
              <w:t>收入总计</w:t>
            </w:r>
          </w:p>
        </w:tc>
        <w:tc>
          <w:tcPr>
            <w:tcW w:w="3183" w:type="dxa"/>
            <w:vAlign w:val="center"/>
          </w:tcPr>
          <w:p>
            <w:pPr>
              <w:pStyle w:val="41"/>
              <w:spacing w:line="240" w:lineRule="exact"/>
              <w:jc w:val="center"/>
              <w:rPr>
                <w:rFonts w:hint="default" w:eastAsia="宋体"/>
                <w:b w:val="0"/>
                <w:bCs/>
                <w:sz w:val="20"/>
                <w:highlight w:val="none"/>
                <w:lang w:val="en-US" w:eastAsia="zh-CN"/>
              </w:rPr>
            </w:pPr>
            <w:r>
              <w:rPr>
                <w:rFonts w:hint="eastAsia"/>
                <w:b w:val="0"/>
                <w:bCs/>
                <w:sz w:val="20"/>
                <w:highlight w:val="none"/>
                <w:lang w:val="en-US" w:eastAsia="zh-CN"/>
              </w:rPr>
              <w:t>4400.77</w:t>
            </w:r>
          </w:p>
        </w:tc>
        <w:tc>
          <w:tcPr>
            <w:tcW w:w="3896" w:type="dxa"/>
            <w:vAlign w:val="center"/>
          </w:tcPr>
          <w:p>
            <w:pPr>
              <w:pStyle w:val="41"/>
              <w:spacing w:line="240" w:lineRule="exact"/>
              <w:jc w:val="center"/>
              <w:rPr>
                <w:b w:val="0"/>
                <w:bCs/>
                <w:sz w:val="20"/>
                <w:highlight w:val="none"/>
              </w:rPr>
            </w:pPr>
            <w:r>
              <w:rPr>
                <w:rFonts w:hint="eastAsia"/>
                <w:b w:val="0"/>
                <w:bCs/>
                <w:sz w:val="20"/>
                <w:highlight w:val="none"/>
              </w:rPr>
              <w:t>支出总计</w:t>
            </w:r>
          </w:p>
        </w:tc>
        <w:tc>
          <w:tcPr>
            <w:tcW w:w="2372" w:type="dxa"/>
            <w:vAlign w:val="center"/>
          </w:tcPr>
          <w:p>
            <w:pPr>
              <w:pStyle w:val="41"/>
              <w:spacing w:line="240" w:lineRule="exact"/>
              <w:jc w:val="center"/>
              <w:rPr>
                <w:rFonts w:hint="default" w:eastAsia="宋体"/>
                <w:b w:val="0"/>
                <w:bCs/>
                <w:sz w:val="20"/>
                <w:highlight w:val="none"/>
                <w:lang w:val="en-US" w:eastAsia="zh-CN"/>
              </w:rPr>
            </w:pPr>
            <w:r>
              <w:rPr>
                <w:rFonts w:hint="eastAsia"/>
                <w:b w:val="0"/>
                <w:bCs/>
                <w:sz w:val="20"/>
                <w:highlight w:val="none"/>
                <w:lang w:val="en-US" w:eastAsia="zh-CN"/>
              </w:rPr>
              <w:t>4400.77</w:t>
            </w:r>
          </w:p>
        </w:tc>
      </w:tr>
    </w:tbl>
    <w:p>
      <w:pPr>
        <w:spacing w:line="600" w:lineRule="exact"/>
        <w:jc w:val="right"/>
        <w:rPr>
          <w:sz w:val="20"/>
          <w:highlight w:val="none"/>
        </w:rPr>
      </w:pPr>
    </w:p>
    <w:p>
      <w:pPr>
        <w:pStyle w:val="19"/>
        <w:rPr>
          <w:sz w:val="20"/>
          <w:highlight w:val="none"/>
        </w:rPr>
      </w:pPr>
    </w:p>
    <w:p>
      <w:pPr>
        <w:pStyle w:val="19"/>
        <w:rPr>
          <w:sz w:val="20"/>
          <w:highlight w:val="none"/>
        </w:rPr>
      </w:pPr>
    </w:p>
    <w:p>
      <w:pPr>
        <w:pStyle w:val="19"/>
        <w:rPr>
          <w:sz w:val="20"/>
          <w:highlight w:val="none"/>
        </w:rPr>
        <w:sectPr>
          <w:type w:val="continuous"/>
          <w:pgSz w:w="16840" w:h="11910" w:orient="landscape"/>
          <w:pgMar w:top="1580" w:right="2420" w:bottom="280" w:left="1760" w:header="720" w:footer="720" w:gutter="0"/>
          <w:pgNumType w:fmt="numberInDash"/>
          <w:cols w:space="720" w:num="1"/>
        </w:sectPr>
      </w:pPr>
    </w:p>
    <w:p>
      <w:r>
        <w:rPr>
          <w:rFonts w:hint="eastAsia"/>
          <w:lang w:val="en-US" w:eastAsia="zh-CN"/>
        </w:rPr>
        <w:t>公</w:t>
      </w:r>
      <w:r>
        <w:rPr>
          <w:rFonts w:hint="eastAsia"/>
        </w:rPr>
        <w:t>开05表</w:t>
      </w:r>
    </w:p>
    <w:p>
      <w:pPr>
        <w:jc w:val="center"/>
        <w:rPr>
          <w:rFonts w:hint="eastAsia" w:ascii="黑体" w:hAnsi="黑体" w:eastAsia="黑体" w:cs="黑体"/>
          <w:sz w:val="36"/>
          <w:szCs w:val="36"/>
        </w:rPr>
      </w:pPr>
      <w:r>
        <w:rPr>
          <w:rFonts w:hint="eastAsia" w:ascii="黑体" w:hAnsi="黑体" w:eastAsia="黑体" w:cs="黑体"/>
          <w:sz w:val="36"/>
          <w:szCs w:val="36"/>
        </w:rPr>
        <w:t>一般公共预算支出表</w:t>
      </w:r>
    </w:p>
    <w:p>
      <w:pPr>
        <w:rPr>
          <w:rFonts w:hint="eastAsia"/>
          <w:lang w:val="en-US" w:eastAsia="zh-CN"/>
        </w:rPr>
      </w:pPr>
    </w:p>
    <w:p>
      <w:pPr>
        <w:rPr>
          <w:rFonts w:ascii="宋体"/>
          <w:highlight w:val="none"/>
        </w:rPr>
      </w:pPr>
      <w:r>
        <w:rPr>
          <w:rFonts w:hint="eastAsia"/>
          <w:lang w:val="en-US" w:eastAsia="zh-CN"/>
        </w:rPr>
        <w:t xml:space="preserve">编制单位：巴彦淖尔市交通运输综合行政执法支队                                                             </w:t>
      </w:r>
      <w:r>
        <w:rPr>
          <w:rFonts w:hint="eastAsia"/>
          <w:lang w:eastAsia="zh-CN"/>
        </w:rPr>
        <w:t>金额单位：万</w:t>
      </w:r>
      <w:r>
        <w:rPr>
          <w:rFonts w:hint="eastAsia"/>
          <w:lang w:val="en-US" w:eastAsia="zh-CN"/>
        </w:rPr>
        <w:t>元</w:t>
      </w:r>
    </w:p>
    <w:tbl>
      <w:tblPr>
        <w:tblStyle w:val="20"/>
        <w:tblpPr w:leftFromText="180" w:rightFromText="180" w:vertAnchor="page" w:horzAnchor="page" w:tblpX="2051" w:tblpY="3658"/>
        <w:tblOverlap w:val="never"/>
        <w:tblW w:w="132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7"/>
        <w:gridCol w:w="2240"/>
        <w:gridCol w:w="2003"/>
        <w:gridCol w:w="2000"/>
        <w:gridCol w:w="2000"/>
        <w:gridCol w:w="2003"/>
        <w:gridCol w:w="1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Merge w:val="restart"/>
            <w:vAlign w:val="center"/>
          </w:tcPr>
          <w:p>
            <w:pPr>
              <w:pStyle w:val="41"/>
              <w:autoSpaceDE/>
              <w:autoSpaceDN/>
              <w:spacing w:line="240" w:lineRule="exact"/>
              <w:jc w:val="center"/>
              <w:rPr>
                <w:b w:val="0"/>
                <w:bCs/>
                <w:sz w:val="20"/>
                <w:highlight w:val="none"/>
              </w:rPr>
            </w:pPr>
            <w:r>
              <w:rPr>
                <w:rFonts w:hint="eastAsia"/>
                <w:b w:val="0"/>
                <w:bCs/>
                <w:w w:val="95"/>
                <w:sz w:val="20"/>
                <w:highlight w:val="none"/>
              </w:rPr>
              <w:t>科目编码</w:t>
            </w:r>
          </w:p>
        </w:tc>
        <w:tc>
          <w:tcPr>
            <w:tcW w:w="2240" w:type="dxa"/>
            <w:vMerge w:val="restart"/>
            <w:vAlign w:val="center"/>
          </w:tcPr>
          <w:p>
            <w:pPr>
              <w:pStyle w:val="41"/>
              <w:autoSpaceDE/>
              <w:autoSpaceDN/>
              <w:spacing w:line="240" w:lineRule="exact"/>
              <w:jc w:val="center"/>
              <w:rPr>
                <w:b w:val="0"/>
                <w:bCs/>
                <w:sz w:val="20"/>
                <w:highlight w:val="none"/>
              </w:rPr>
            </w:pPr>
            <w:r>
              <w:rPr>
                <w:rFonts w:hint="eastAsia"/>
                <w:b w:val="0"/>
                <w:bCs/>
                <w:w w:val="95"/>
                <w:sz w:val="20"/>
                <w:highlight w:val="none"/>
              </w:rPr>
              <w:t>科目名称</w:t>
            </w:r>
          </w:p>
        </w:tc>
        <w:tc>
          <w:tcPr>
            <w:tcW w:w="2003" w:type="dxa"/>
            <w:vMerge w:val="restart"/>
            <w:vAlign w:val="center"/>
          </w:tcPr>
          <w:p>
            <w:pPr>
              <w:pStyle w:val="41"/>
              <w:autoSpaceDE/>
              <w:autoSpaceDN/>
              <w:spacing w:line="240" w:lineRule="exact"/>
              <w:jc w:val="center"/>
              <w:rPr>
                <w:b w:val="0"/>
                <w:bCs/>
                <w:sz w:val="20"/>
                <w:highlight w:val="none"/>
              </w:rPr>
            </w:pPr>
            <w:r>
              <w:rPr>
                <w:rFonts w:hint="eastAsia"/>
                <w:b w:val="0"/>
                <w:bCs/>
                <w:w w:val="95"/>
                <w:sz w:val="20"/>
                <w:highlight w:val="none"/>
              </w:rPr>
              <w:t>合</w:t>
            </w:r>
            <w:r>
              <w:rPr>
                <w:rFonts w:hint="eastAsia"/>
                <w:b w:val="0"/>
                <w:bCs/>
                <w:w w:val="95"/>
                <w:sz w:val="20"/>
                <w:highlight w:val="none"/>
                <w:lang w:eastAsia="zh-CN"/>
              </w:rPr>
              <w:t xml:space="preserve">   </w:t>
            </w:r>
            <w:r>
              <w:rPr>
                <w:rFonts w:hint="eastAsia"/>
                <w:b w:val="0"/>
                <w:bCs/>
                <w:w w:val="95"/>
                <w:sz w:val="20"/>
                <w:highlight w:val="none"/>
              </w:rPr>
              <w:t>计</w:t>
            </w:r>
          </w:p>
        </w:tc>
        <w:tc>
          <w:tcPr>
            <w:tcW w:w="6003" w:type="dxa"/>
            <w:gridSpan w:val="3"/>
            <w:vAlign w:val="center"/>
          </w:tcPr>
          <w:p>
            <w:pPr>
              <w:pStyle w:val="41"/>
              <w:autoSpaceDE/>
              <w:autoSpaceDN/>
              <w:spacing w:line="240" w:lineRule="exact"/>
              <w:jc w:val="center"/>
              <w:rPr>
                <w:b w:val="0"/>
                <w:bCs/>
                <w:sz w:val="20"/>
                <w:highlight w:val="none"/>
              </w:rPr>
            </w:pPr>
            <w:r>
              <w:rPr>
                <w:rFonts w:hint="eastAsia"/>
                <w:b w:val="0"/>
                <w:bCs/>
                <w:w w:val="95"/>
                <w:sz w:val="20"/>
                <w:highlight w:val="none"/>
              </w:rPr>
              <w:t>基本支出</w:t>
            </w:r>
          </w:p>
        </w:tc>
        <w:tc>
          <w:tcPr>
            <w:tcW w:w="1597" w:type="dxa"/>
            <w:vMerge w:val="restart"/>
            <w:vAlign w:val="center"/>
          </w:tcPr>
          <w:p>
            <w:pPr>
              <w:pStyle w:val="41"/>
              <w:autoSpaceDE/>
              <w:autoSpaceDN/>
              <w:spacing w:line="240" w:lineRule="exact"/>
              <w:jc w:val="center"/>
              <w:rPr>
                <w:b w:val="0"/>
                <w:bCs/>
                <w:sz w:val="20"/>
                <w:highlight w:val="none"/>
              </w:rPr>
            </w:pPr>
            <w:r>
              <w:rPr>
                <w:rFonts w:hint="eastAsia"/>
                <w:b w:val="0"/>
                <w:bCs/>
                <w:w w:val="95"/>
                <w:sz w:val="20"/>
                <w:highlight w:val="none"/>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Merge w:val="continue"/>
            <w:tcBorders>
              <w:top w:val="nil"/>
            </w:tcBorders>
            <w:vAlign w:val="center"/>
          </w:tcPr>
          <w:p>
            <w:pPr>
              <w:spacing w:line="240" w:lineRule="exact"/>
              <w:jc w:val="center"/>
              <w:rPr>
                <w:rFonts w:ascii="宋体" w:hAnsi="宋体" w:eastAsia="宋体" w:cs="宋体"/>
                <w:b w:val="0"/>
                <w:bCs/>
                <w:sz w:val="2"/>
                <w:szCs w:val="2"/>
                <w:highlight w:val="none"/>
              </w:rPr>
            </w:pPr>
          </w:p>
        </w:tc>
        <w:tc>
          <w:tcPr>
            <w:tcW w:w="2240" w:type="dxa"/>
            <w:vMerge w:val="continue"/>
            <w:tcBorders>
              <w:top w:val="nil"/>
            </w:tcBorders>
            <w:vAlign w:val="center"/>
          </w:tcPr>
          <w:p>
            <w:pPr>
              <w:spacing w:line="240" w:lineRule="exact"/>
              <w:jc w:val="center"/>
              <w:rPr>
                <w:rFonts w:ascii="宋体" w:hAnsi="宋体" w:eastAsia="宋体" w:cs="宋体"/>
                <w:b w:val="0"/>
                <w:bCs/>
                <w:sz w:val="2"/>
                <w:szCs w:val="2"/>
                <w:highlight w:val="none"/>
              </w:rPr>
            </w:pPr>
          </w:p>
        </w:tc>
        <w:tc>
          <w:tcPr>
            <w:tcW w:w="2003" w:type="dxa"/>
            <w:vMerge w:val="continue"/>
            <w:tcBorders>
              <w:top w:val="nil"/>
            </w:tcBorders>
            <w:vAlign w:val="center"/>
          </w:tcPr>
          <w:p>
            <w:pPr>
              <w:spacing w:line="240" w:lineRule="exact"/>
              <w:jc w:val="center"/>
              <w:rPr>
                <w:rFonts w:ascii="宋体" w:hAnsi="宋体" w:eastAsia="宋体" w:cs="宋体"/>
                <w:b w:val="0"/>
                <w:bCs/>
                <w:sz w:val="2"/>
                <w:szCs w:val="2"/>
                <w:highlight w:val="none"/>
              </w:rPr>
            </w:pPr>
          </w:p>
        </w:tc>
        <w:tc>
          <w:tcPr>
            <w:tcW w:w="2000" w:type="dxa"/>
            <w:vAlign w:val="center"/>
          </w:tcPr>
          <w:p>
            <w:pPr>
              <w:pStyle w:val="41"/>
              <w:autoSpaceDE/>
              <w:autoSpaceDN/>
              <w:spacing w:line="240" w:lineRule="exact"/>
              <w:jc w:val="center"/>
              <w:rPr>
                <w:b w:val="0"/>
                <w:bCs/>
                <w:sz w:val="20"/>
                <w:highlight w:val="none"/>
              </w:rPr>
            </w:pPr>
            <w:r>
              <w:rPr>
                <w:rFonts w:hint="eastAsia"/>
                <w:b w:val="0"/>
                <w:bCs/>
                <w:w w:val="95"/>
                <w:sz w:val="20"/>
                <w:highlight w:val="none"/>
              </w:rPr>
              <w:t>小计</w:t>
            </w:r>
          </w:p>
        </w:tc>
        <w:tc>
          <w:tcPr>
            <w:tcW w:w="2000" w:type="dxa"/>
            <w:vAlign w:val="center"/>
          </w:tcPr>
          <w:p>
            <w:pPr>
              <w:pStyle w:val="41"/>
              <w:autoSpaceDE/>
              <w:autoSpaceDN/>
              <w:spacing w:line="240" w:lineRule="exact"/>
              <w:jc w:val="center"/>
              <w:rPr>
                <w:b w:val="0"/>
                <w:bCs/>
                <w:sz w:val="20"/>
                <w:highlight w:val="none"/>
              </w:rPr>
            </w:pPr>
            <w:r>
              <w:rPr>
                <w:rFonts w:hint="eastAsia"/>
                <w:b w:val="0"/>
                <w:bCs/>
                <w:w w:val="95"/>
                <w:sz w:val="20"/>
                <w:highlight w:val="none"/>
              </w:rPr>
              <w:t>人员经费</w:t>
            </w:r>
          </w:p>
        </w:tc>
        <w:tc>
          <w:tcPr>
            <w:tcW w:w="2003" w:type="dxa"/>
            <w:vAlign w:val="center"/>
          </w:tcPr>
          <w:p>
            <w:pPr>
              <w:pStyle w:val="41"/>
              <w:autoSpaceDE/>
              <w:autoSpaceDN/>
              <w:spacing w:line="240" w:lineRule="exact"/>
              <w:jc w:val="center"/>
              <w:rPr>
                <w:b w:val="0"/>
                <w:bCs/>
                <w:sz w:val="20"/>
                <w:highlight w:val="none"/>
              </w:rPr>
            </w:pPr>
            <w:r>
              <w:rPr>
                <w:rFonts w:hint="eastAsia"/>
                <w:b w:val="0"/>
                <w:bCs/>
                <w:w w:val="95"/>
                <w:sz w:val="20"/>
                <w:highlight w:val="none"/>
              </w:rPr>
              <w:t>公用经费</w:t>
            </w:r>
          </w:p>
        </w:tc>
        <w:tc>
          <w:tcPr>
            <w:tcW w:w="1597" w:type="dxa"/>
            <w:vMerge w:val="continue"/>
            <w:tcBorders>
              <w:top w:val="nil"/>
            </w:tcBorders>
            <w:vAlign w:val="center"/>
          </w:tcPr>
          <w:p>
            <w:pPr>
              <w:spacing w:line="240" w:lineRule="exact"/>
              <w:jc w:val="center"/>
              <w:rPr>
                <w:rFonts w:ascii="宋体" w:hAnsi="宋体" w:eastAsia="宋体" w:cs="宋体"/>
                <w:b w:val="0"/>
                <w:bCs/>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208</w:t>
            </w:r>
          </w:p>
        </w:tc>
        <w:tc>
          <w:tcPr>
            <w:tcW w:w="2240"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03"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b/>
                <w:bCs/>
                <w:i w:val="0"/>
                <w:iCs w:val="0"/>
                <w:color w:val="000000"/>
                <w:kern w:val="0"/>
                <w:sz w:val="22"/>
                <w:szCs w:val="22"/>
                <w:u w:val="none"/>
                <w:lang w:val="en-US" w:eastAsia="zh-CN" w:bidi="ar"/>
              </w:rPr>
              <w:t>459.85</w:t>
            </w:r>
          </w:p>
        </w:tc>
        <w:tc>
          <w:tcPr>
            <w:tcW w:w="2000"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b/>
                <w:bCs/>
                <w:i w:val="0"/>
                <w:iCs w:val="0"/>
                <w:color w:val="000000"/>
                <w:kern w:val="0"/>
                <w:sz w:val="22"/>
                <w:szCs w:val="22"/>
                <w:u w:val="none"/>
                <w:lang w:val="en-US" w:eastAsia="zh-CN" w:bidi="ar"/>
              </w:rPr>
              <w:t>459.85</w:t>
            </w:r>
          </w:p>
        </w:tc>
        <w:tc>
          <w:tcPr>
            <w:tcW w:w="2000"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2"/>
                <w:szCs w:val="22"/>
                <w:u w:val="none"/>
                <w:lang w:val="en-US" w:eastAsia="zh-CN" w:bidi="ar"/>
              </w:rPr>
              <w:t>459.85</w:t>
            </w:r>
          </w:p>
        </w:tc>
        <w:tc>
          <w:tcPr>
            <w:tcW w:w="2003" w:type="dxa"/>
            <w:vAlign w:val="center"/>
          </w:tcPr>
          <w:p>
            <w:pPr>
              <w:jc w:val="right"/>
              <w:rPr>
                <w:b w:val="0"/>
                <w:bCs/>
                <w:sz w:val="20"/>
                <w:highlight w:val="none"/>
              </w:rPr>
            </w:pPr>
          </w:p>
        </w:tc>
        <w:tc>
          <w:tcPr>
            <w:tcW w:w="1597"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20805</w:t>
            </w:r>
          </w:p>
        </w:tc>
        <w:tc>
          <w:tcPr>
            <w:tcW w:w="2240"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003"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435.43</w:t>
            </w:r>
          </w:p>
        </w:tc>
        <w:tc>
          <w:tcPr>
            <w:tcW w:w="2000"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435.43</w:t>
            </w:r>
          </w:p>
        </w:tc>
        <w:tc>
          <w:tcPr>
            <w:tcW w:w="2000"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2"/>
                <w:szCs w:val="22"/>
                <w:u w:val="none"/>
                <w:lang w:val="en-US" w:eastAsia="zh-CN" w:bidi="ar"/>
              </w:rPr>
              <w:t>435.43</w:t>
            </w:r>
          </w:p>
        </w:tc>
        <w:tc>
          <w:tcPr>
            <w:tcW w:w="2003" w:type="dxa"/>
            <w:vAlign w:val="center"/>
          </w:tcPr>
          <w:p>
            <w:pPr>
              <w:jc w:val="right"/>
              <w:rPr>
                <w:b w:val="0"/>
                <w:bCs/>
                <w:sz w:val="20"/>
                <w:highlight w:val="none"/>
              </w:rPr>
            </w:pPr>
          </w:p>
        </w:tc>
        <w:tc>
          <w:tcPr>
            <w:tcW w:w="1597"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2080501</w:t>
            </w:r>
          </w:p>
        </w:tc>
        <w:tc>
          <w:tcPr>
            <w:tcW w:w="2240" w:type="dxa"/>
            <w:vAlign w:val="center"/>
          </w:tcPr>
          <w:p>
            <w:pPr>
              <w:keepNext w:val="0"/>
              <w:keepLines w:val="0"/>
              <w:widowControl/>
              <w:suppressLineNumbers w:val="0"/>
              <w:ind w:firstLine="220" w:firstLineChars="10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2003"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9.96</w:t>
            </w:r>
          </w:p>
        </w:tc>
        <w:tc>
          <w:tcPr>
            <w:tcW w:w="2000"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9.96</w:t>
            </w:r>
          </w:p>
        </w:tc>
        <w:tc>
          <w:tcPr>
            <w:tcW w:w="2000"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9.96</w:t>
            </w:r>
          </w:p>
        </w:tc>
        <w:tc>
          <w:tcPr>
            <w:tcW w:w="2003" w:type="dxa"/>
            <w:vAlign w:val="center"/>
          </w:tcPr>
          <w:p>
            <w:pPr>
              <w:jc w:val="right"/>
              <w:rPr>
                <w:b w:val="0"/>
                <w:bCs/>
                <w:sz w:val="20"/>
                <w:highlight w:val="none"/>
              </w:rPr>
            </w:pPr>
          </w:p>
        </w:tc>
        <w:tc>
          <w:tcPr>
            <w:tcW w:w="1597"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2080502</w:t>
            </w:r>
          </w:p>
        </w:tc>
        <w:tc>
          <w:tcPr>
            <w:tcW w:w="2240" w:type="dxa"/>
            <w:vAlign w:val="center"/>
          </w:tcPr>
          <w:p>
            <w:pPr>
              <w:keepNext w:val="0"/>
              <w:keepLines w:val="0"/>
              <w:widowControl/>
              <w:suppressLineNumbers w:val="0"/>
              <w:ind w:firstLine="220" w:firstLineChars="10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2003"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79.72</w:t>
            </w:r>
          </w:p>
        </w:tc>
        <w:tc>
          <w:tcPr>
            <w:tcW w:w="2000"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79.72</w:t>
            </w:r>
          </w:p>
        </w:tc>
        <w:tc>
          <w:tcPr>
            <w:tcW w:w="2000"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79.72</w:t>
            </w:r>
          </w:p>
        </w:tc>
        <w:tc>
          <w:tcPr>
            <w:tcW w:w="2003" w:type="dxa"/>
            <w:vAlign w:val="center"/>
          </w:tcPr>
          <w:p>
            <w:pPr>
              <w:jc w:val="right"/>
              <w:rPr>
                <w:b w:val="0"/>
                <w:bCs/>
                <w:sz w:val="20"/>
                <w:highlight w:val="none"/>
              </w:rPr>
            </w:pPr>
          </w:p>
        </w:tc>
        <w:tc>
          <w:tcPr>
            <w:tcW w:w="1597"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240" w:type="dxa"/>
            <w:vAlign w:val="center"/>
          </w:tcPr>
          <w:p>
            <w:pPr>
              <w:keepNext w:val="0"/>
              <w:keepLines w:val="0"/>
              <w:widowControl/>
              <w:suppressLineNumbers w:val="0"/>
              <w:ind w:firstLine="220" w:firstLineChars="100"/>
              <w:jc w:val="left"/>
              <w:textAlignment w:val="center"/>
              <w:rPr>
                <w:rFonts w:hint="eastAsia" w:eastAsia="宋体"/>
                <w:b w:val="0"/>
                <w:bCs/>
                <w:sz w:val="20"/>
                <w:highlight w:val="none"/>
                <w:lang w:eastAsia="zh-CN"/>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003"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345.75</w:t>
            </w:r>
          </w:p>
        </w:tc>
        <w:tc>
          <w:tcPr>
            <w:tcW w:w="2000"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345.75</w:t>
            </w:r>
          </w:p>
        </w:tc>
        <w:tc>
          <w:tcPr>
            <w:tcW w:w="2000"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345.75</w:t>
            </w:r>
          </w:p>
        </w:tc>
        <w:tc>
          <w:tcPr>
            <w:tcW w:w="2003" w:type="dxa"/>
            <w:vAlign w:val="center"/>
          </w:tcPr>
          <w:p>
            <w:pPr>
              <w:jc w:val="right"/>
              <w:rPr>
                <w:b w:val="0"/>
                <w:bCs/>
                <w:sz w:val="20"/>
                <w:highlight w:val="none"/>
              </w:rPr>
            </w:pPr>
          </w:p>
        </w:tc>
        <w:tc>
          <w:tcPr>
            <w:tcW w:w="1597"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20808</w:t>
            </w:r>
          </w:p>
        </w:tc>
        <w:tc>
          <w:tcPr>
            <w:tcW w:w="2240"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抚恤</w:t>
            </w:r>
          </w:p>
        </w:tc>
        <w:tc>
          <w:tcPr>
            <w:tcW w:w="2003"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b/>
                <w:bCs/>
                <w:i w:val="0"/>
                <w:iCs w:val="0"/>
                <w:color w:val="000000"/>
                <w:kern w:val="0"/>
                <w:sz w:val="24"/>
                <w:szCs w:val="24"/>
                <w:u w:val="none"/>
                <w:lang w:val="en-US" w:eastAsia="zh-CN" w:bidi="ar"/>
              </w:rPr>
              <w:t>5.34</w:t>
            </w:r>
          </w:p>
        </w:tc>
        <w:tc>
          <w:tcPr>
            <w:tcW w:w="2000"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b/>
                <w:bCs/>
                <w:i w:val="0"/>
                <w:iCs w:val="0"/>
                <w:color w:val="000000"/>
                <w:kern w:val="0"/>
                <w:sz w:val="24"/>
                <w:szCs w:val="24"/>
                <w:u w:val="none"/>
                <w:lang w:val="en-US" w:eastAsia="zh-CN" w:bidi="ar"/>
              </w:rPr>
              <w:t>5.34</w:t>
            </w:r>
          </w:p>
        </w:tc>
        <w:tc>
          <w:tcPr>
            <w:tcW w:w="2000"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b/>
                <w:bCs/>
                <w:i w:val="0"/>
                <w:iCs w:val="0"/>
                <w:color w:val="000000"/>
                <w:kern w:val="0"/>
                <w:sz w:val="22"/>
                <w:szCs w:val="22"/>
                <w:u w:val="none"/>
                <w:lang w:val="en-US" w:eastAsia="zh-CN" w:bidi="ar"/>
              </w:rPr>
              <w:t>5.34</w:t>
            </w:r>
          </w:p>
        </w:tc>
        <w:tc>
          <w:tcPr>
            <w:tcW w:w="2003" w:type="dxa"/>
            <w:vAlign w:val="center"/>
          </w:tcPr>
          <w:p>
            <w:pPr>
              <w:jc w:val="right"/>
              <w:rPr>
                <w:b w:val="0"/>
                <w:bCs/>
                <w:sz w:val="24"/>
                <w:highlight w:val="none"/>
              </w:rPr>
            </w:pPr>
          </w:p>
        </w:tc>
        <w:tc>
          <w:tcPr>
            <w:tcW w:w="1597" w:type="dxa"/>
            <w:vAlign w:val="center"/>
          </w:tcPr>
          <w:p>
            <w:pPr>
              <w:jc w:val="right"/>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2080801</w:t>
            </w:r>
          </w:p>
        </w:tc>
        <w:tc>
          <w:tcPr>
            <w:tcW w:w="2240" w:type="dxa"/>
            <w:vAlign w:val="center"/>
          </w:tcPr>
          <w:p>
            <w:pPr>
              <w:keepNext w:val="0"/>
              <w:keepLines w:val="0"/>
              <w:widowControl/>
              <w:suppressLineNumbers w:val="0"/>
              <w:ind w:firstLine="220" w:firstLineChars="10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死亡抚恤</w:t>
            </w:r>
          </w:p>
        </w:tc>
        <w:tc>
          <w:tcPr>
            <w:tcW w:w="2003"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b/>
                <w:bCs/>
                <w:i w:val="0"/>
                <w:iCs w:val="0"/>
                <w:color w:val="000000"/>
                <w:kern w:val="0"/>
                <w:sz w:val="24"/>
                <w:szCs w:val="24"/>
                <w:u w:val="none"/>
                <w:lang w:val="en-US" w:eastAsia="zh-CN" w:bidi="ar"/>
              </w:rPr>
              <w:t>5.34</w:t>
            </w:r>
          </w:p>
        </w:tc>
        <w:tc>
          <w:tcPr>
            <w:tcW w:w="2000"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b/>
                <w:bCs/>
                <w:i w:val="0"/>
                <w:iCs w:val="0"/>
                <w:color w:val="000000"/>
                <w:kern w:val="0"/>
                <w:sz w:val="24"/>
                <w:szCs w:val="24"/>
                <w:u w:val="none"/>
                <w:lang w:val="en-US" w:eastAsia="zh-CN" w:bidi="ar"/>
              </w:rPr>
              <w:t>5.34</w:t>
            </w:r>
          </w:p>
        </w:tc>
        <w:tc>
          <w:tcPr>
            <w:tcW w:w="2000"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5.34</w:t>
            </w:r>
          </w:p>
        </w:tc>
        <w:tc>
          <w:tcPr>
            <w:tcW w:w="2003" w:type="dxa"/>
            <w:vAlign w:val="center"/>
          </w:tcPr>
          <w:p>
            <w:pPr>
              <w:jc w:val="right"/>
              <w:rPr>
                <w:b w:val="0"/>
                <w:bCs/>
                <w:sz w:val="24"/>
                <w:highlight w:val="none"/>
              </w:rPr>
            </w:pPr>
          </w:p>
        </w:tc>
        <w:tc>
          <w:tcPr>
            <w:tcW w:w="1597" w:type="dxa"/>
            <w:vAlign w:val="center"/>
          </w:tcPr>
          <w:p>
            <w:pPr>
              <w:jc w:val="right"/>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20899</w:t>
            </w:r>
          </w:p>
        </w:tc>
        <w:tc>
          <w:tcPr>
            <w:tcW w:w="2240"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003"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b/>
                <w:bCs/>
                <w:i w:val="0"/>
                <w:iCs w:val="0"/>
                <w:color w:val="000000"/>
                <w:kern w:val="0"/>
                <w:sz w:val="24"/>
                <w:szCs w:val="24"/>
                <w:u w:val="none"/>
                <w:lang w:val="en-US" w:eastAsia="zh-CN" w:bidi="ar"/>
              </w:rPr>
              <w:t>19.09</w:t>
            </w:r>
          </w:p>
        </w:tc>
        <w:tc>
          <w:tcPr>
            <w:tcW w:w="2000"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b/>
                <w:bCs/>
                <w:i w:val="0"/>
                <w:iCs w:val="0"/>
                <w:color w:val="000000"/>
                <w:kern w:val="0"/>
                <w:sz w:val="24"/>
                <w:szCs w:val="24"/>
                <w:u w:val="none"/>
                <w:lang w:val="en-US" w:eastAsia="zh-CN" w:bidi="ar"/>
              </w:rPr>
              <w:t>19.09</w:t>
            </w:r>
          </w:p>
        </w:tc>
        <w:tc>
          <w:tcPr>
            <w:tcW w:w="2000"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b/>
                <w:bCs/>
                <w:i w:val="0"/>
                <w:iCs w:val="0"/>
                <w:color w:val="000000"/>
                <w:kern w:val="0"/>
                <w:sz w:val="22"/>
                <w:szCs w:val="22"/>
                <w:u w:val="none"/>
                <w:lang w:val="en-US" w:eastAsia="zh-CN" w:bidi="ar"/>
              </w:rPr>
              <w:t>19.09</w:t>
            </w:r>
          </w:p>
        </w:tc>
        <w:tc>
          <w:tcPr>
            <w:tcW w:w="2003" w:type="dxa"/>
            <w:vAlign w:val="center"/>
          </w:tcPr>
          <w:p>
            <w:pPr>
              <w:jc w:val="right"/>
              <w:rPr>
                <w:b w:val="0"/>
                <w:bCs/>
                <w:sz w:val="24"/>
                <w:highlight w:val="none"/>
              </w:rPr>
            </w:pPr>
          </w:p>
        </w:tc>
        <w:tc>
          <w:tcPr>
            <w:tcW w:w="1597" w:type="dxa"/>
            <w:vAlign w:val="center"/>
          </w:tcPr>
          <w:p>
            <w:pPr>
              <w:jc w:val="right"/>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2089999</w:t>
            </w:r>
          </w:p>
        </w:tc>
        <w:tc>
          <w:tcPr>
            <w:tcW w:w="2240" w:type="dxa"/>
            <w:vAlign w:val="center"/>
          </w:tcPr>
          <w:p>
            <w:pPr>
              <w:keepNext w:val="0"/>
              <w:keepLines w:val="0"/>
              <w:widowControl/>
              <w:suppressLineNumbers w:val="0"/>
              <w:ind w:firstLine="220" w:firstLineChars="10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003"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b/>
                <w:bCs/>
                <w:i w:val="0"/>
                <w:iCs w:val="0"/>
                <w:color w:val="000000"/>
                <w:kern w:val="0"/>
                <w:sz w:val="24"/>
                <w:szCs w:val="24"/>
                <w:u w:val="none"/>
                <w:lang w:val="en-US" w:eastAsia="zh-CN" w:bidi="ar"/>
              </w:rPr>
              <w:t>19.09</w:t>
            </w:r>
          </w:p>
        </w:tc>
        <w:tc>
          <w:tcPr>
            <w:tcW w:w="2000"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b/>
                <w:bCs/>
                <w:i w:val="0"/>
                <w:iCs w:val="0"/>
                <w:color w:val="000000"/>
                <w:kern w:val="0"/>
                <w:sz w:val="24"/>
                <w:szCs w:val="24"/>
                <w:u w:val="none"/>
                <w:lang w:val="en-US" w:eastAsia="zh-CN" w:bidi="ar"/>
              </w:rPr>
              <w:t>19.09</w:t>
            </w:r>
          </w:p>
        </w:tc>
        <w:tc>
          <w:tcPr>
            <w:tcW w:w="2000"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19.09</w:t>
            </w:r>
          </w:p>
        </w:tc>
        <w:tc>
          <w:tcPr>
            <w:tcW w:w="2003" w:type="dxa"/>
            <w:vAlign w:val="center"/>
          </w:tcPr>
          <w:p>
            <w:pPr>
              <w:jc w:val="right"/>
              <w:rPr>
                <w:b w:val="0"/>
                <w:bCs/>
                <w:sz w:val="24"/>
                <w:highlight w:val="none"/>
              </w:rPr>
            </w:pPr>
          </w:p>
        </w:tc>
        <w:tc>
          <w:tcPr>
            <w:tcW w:w="1597" w:type="dxa"/>
            <w:vAlign w:val="center"/>
          </w:tcPr>
          <w:p>
            <w:pPr>
              <w:jc w:val="right"/>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210</w:t>
            </w:r>
          </w:p>
        </w:tc>
        <w:tc>
          <w:tcPr>
            <w:tcW w:w="2240"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241.53</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241.53</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2"/>
                <w:szCs w:val="22"/>
                <w:u w:val="none"/>
                <w:lang w:val="en-US" w:eastAsia="zh-CN" w:bidi="ar"/>
              </w:rPr>
              <w:t>241.53</w:t>
            </w:r>
          </w:p>
        </w:tc>
        <w:tc>
          <w:tcPr>
            <w:tcW w:w="2003" w:type="dxa"/>
            <w:vAlign w:val="center"/>
          </w:tcPr>
          <w:p>
            <w:pPr>
              <w:jc w:val="right"/>
              <w:rPr>
                <w:b w:val="0"/>
                <w:bCs/>
                <w:sz w:val="24"/>
                <w:highlight w:val="none"/>
              </w:rPr>
            </w:pPr>
          </w:p>
        </w:tc>
        <w:tc>
          <w:tcPr>
            <w:tcW w:w="1597" w:type="dxa"/>
            <w:vAlign w:val="center"/>
          </w:tcPr>
          <w:p>
            <w:pPr>
              <w:jc w:val="right"/>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21011</w:t>
            </w:r>
          </w:p>
        </w:tc>
        <w:tc>
          <w:tcPr>
            <w:tcW w:w="2240"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241.53</w:t>
            </w:r>
          </w:p>
        </w:tc>
        <w:tc>
          <w:tcPr>
            <w:tcW w:w="2000" w:type="dxa"/>
            <w:vAlign w:val="center"/>
          </w:tcPr>
          <w:p>
            <w:pPr>
              <w:keepNext w:val="0"/>
              <w:keepLines w:val="0"/>
              <w:widowControl/>
              <w:suppressLineNumbers w:val="0"/>
              <w:jc w:val="right"/>
              <w:textAlignment w:val="center"/>
              <w:rPr>
                <w:rFonts w:hint="default" w:eastAsia="宋体"/>
                <w:b w:val="0"/>
                <w:bCs/>
                <w:sz w:val="24"/>
                <w:highlight w:val="none"/>
                <w:lang w:val="en-US" w:eastAsia="zh-CN"/>
              </w:rPr>
            </w:pPr>
            <w:r>
              <w:rPr>
                <w:rFonts w:hint="eastAsia" w:eastAsia="宋体"/>
                <w:b w:val="0"/>
                <w:bCs/>
                <w:sz w:val="24"/>
                <w:highlight w:val="none"/>
                <w:lang w:val="en-US" w:eastAsia="zh-CN"/>
              </w:rPr>
              <w:t>241.53</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2"/>
                <w:szCs w:val="22"/>
                <w:u w:val="none"/>
                <w:lang w:val="en-US" w:eastAsia="zh-CN" w:bidi="ar"/>
              </w:rPr>
              <w:t>241.53</w:t>
            </w:r>
          </w:p>
        </w:tc>
        <w:tc>
          <w:tcPr>
            <w:tcW w:w="2003" w:type="dxa"/>
            <w:vAlign w:val="center"/>
          </w:tcPr>
          <w:p>
            <w:pPr>
              <w:jc w:val="right"/>
              <w:rPr>
                <w:b w:val="0"/>
                <w:bCs/>
                <w:sz w:val="24"/>
                <w:highlight w:val="none"/>
              </w:rPr>
            </w:pPr>
          </w:p>
        </w:tc>
        <w:tc>
          <w:tcPr>
            <w:tcW w:w="1597" w:type="dxa"/>
            <w:vAlign w:val="center"/>
          </w:tcPr>
          <w:p>
            <w:pPr>
              <w:jc w:val="right"/>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2101102</w:t>
            </w:r>
          </w:p>
        </w:tc>
        <w:tc>
          <w:tcPr>
            <w:tcW w:w="2240" w:type="dxa"/>
            <w:vAlign w:val="center"/>
          </w:tcPr>
          <w:p>
            <w:pPr>
              <w:keepNext w:val="0"/>
              <w:keepLines w:val="0"/>
              <w:widowControl/>
              <w:suppressLineNumbers w:val="0"/>
              <w:ind w:firstLine="220" w:firstLineChars="100"/>
              <w:jc w:val="left"/>
              <w:textAlignment w:val="center"/>
              <w:rPr>
                <w:rFonts w:hint="eastAsia" w:eastAsia="宋体"/>
                <w:b w:val="0"/>
                <w:bCs/>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事业单位医疗</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175.14</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175.14</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i w:val="0"/>
                <w:iCs w:val="0"/>
                <w:color w:val="000000"/>
                <w:kern w:val="0"/>
                <w:sz w:val="22"/>
                <w:szCs w:val="22"/>
                <w:u w:val="none"/>
                <w:lang w:val="en-US" w:eastAsia="zh-CN" w:bidi="ar"/>
              </w:rPr>
              <w:t>175.14</w:t>
            </w:r>
          </w:p>
        </w:tc>
        <w:tc>
          <w:tcPr>
            <w:tcW w:w="2003" w:type="dxa"/>
            <w:vAlign w:val="center"/>
          </w:tcPr>
          <w:p>
            <w:pPr>
              <w:jc w:val="right"/>
              <w:rPr>
                <w:b w:val="0"/>
                <w:bCs/>
                <w:sz w:val="24"/>
                <w:highlight w:val="none"/>
              </w:rPr>
            </w:pPr>
          </w:p>
        </w:tc>
        <w:tc>
          <w:tcPr>
            <w:tcW w:w="1597" w:type="dxa"/>
            <w:vAlign w:val="center"/>
          </w:tcPr>
          <w:p>
            <w:pPr>
              <w:jc w:val="right"/>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2101103</w:t>
            </w:r>
          </w:p>
        </w:tc>
        <w:tc>
          <w:tcPr>
            <w:tcW w:w="2240" w:type="dxa"/>
            <w:vAlign w:val="center"/>
          </w:tcPr>
          <w:p>
            <w:pPr>
              <w:keepNext w:val="0"/>
              <w:keepLines w:val="0"/>
              <w:widowControl/>
              <w:suppressLineNumbers w:val="0"/>
              <w:ind w:firstLine="220" w:firstLineChars="100"/>
              <w:jc w:val="left"/>
              <w:textAlignment w:val="center"/>
              <w:rPr>
                <w:rFonts w:hint="eastAsia"/>
                <w:b w:val="0"/>
                <w:bCs/>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公务员医疗补助</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66.39</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66.39</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i w:val="0"/>
                <w:iCs w:val="0"/>
                <w:color w:val="000000"/>
                <w:kern w:val="0"/>
                <w:sz w:val="22"/>
                <w:szCs w:val="22"/>
                <w:u w:val="none"/>
                <w:lang w:val="en-US" w:eastAsia="zh-CN" w:bidi="ar"/>
              </w:rPr>
              <w:t>66.39</w:t>
            </w:r>
          </w:p>
        </w:tc>
        <w:tc>
          <w:tcPr>
            <w:tcW w:w="2003" w:type="dxa"/>
            <w:vAlign w:val="center"/>
          </w:tcPr>
          <w:p>
            <w:pPr>
              <w:jc w:val="right"/>
              <w:rPr>
                <w:b w:val="0"/>
                <w:bCs/>
                <w:sz w:val="24"/>
                <w:highlight w:val="none"/>
              </w:rPr>
            </w:pPr>
          </w:p>
        </w:tc>
        <w:tc>
          <w:tcPr>
            <w:tcW w:w="1597" w:type="dxa"/>
            <w:vAlign w:val="center"/>
          </w:tcPr>
          <w:p>
            <w:pPr>
              <w:jc w:val="right"/>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214</w:t>
            </w:r>
          </w:p>
        </w:tc>
        <w:tc>
          <w:tcPr>
            <w:tcW w:w="2240" w:type="dxa"/>
            <w:vAlign w:val="center"/>
          </w:tcPr>
          <w:p>
            <w:pPr>
              <w:keepNext w:val="0"/>
              <w:keepLines w:val="0"/>
              <w:widowControl/>
              <w:suppressLineNumbers w:val="0"/>
              <w:jc w:val="left"/>
              <w:textAlignment w:val="center"/>
              <w:rPr>
                <w:rFonts w:hint="eastAsia"/>
                <w:b w:val="0"/>
                <w:bCs/>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交通运输支出</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3362.40</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3132.40</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2"/>
                <w:szCs w:val="22"/>
                <w:u w:val="none"/>
                <w:lang w:val="en-US" w:eastAsia="zh-CN" w:bidi="ar"/>
              </w:rPr>
              <w:t>2802.19</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2"/>
                <w:szCs w:val="22"/>
                <w:u w:val="none"/>
                <w:lang w:val="en-US" w:eastAsia="zh-CN" w:bidi="ar"/>
              </w:rPr>
              <w:t>330.21</w:t>
            </w:r>
          </w:p>
        </w:tc>
        <w:tc>
          <w:tcPr>
            <w:tcW w:w="1597"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b/>
                <w:bCs/>
                <w:i w:val="0"/>
                <w:iCs w:val="0"/>
                <w:color w:val="000000"/>
                <w:kern w:val="0"/>
                <w:sz w:val="22"/>
                <w:szCs w:val="22"/>
                <w:u w:val="none"/>
                <w:lang w:val="en-US" w:eastAsia="zh-CN" w:bidi="ar"/>
              </w:rPr>
              <w:t>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21401</w:t>
            </w:r>
          </w:p>
        </w:tc>
        <w:tc>
          <w:tcPr>
            <w:tcW w:w="2240" w:type="dxa"/>
            <w:vAlign w:val="center"/>
          </w:tcPr>
          <w:p>
            <w:pPr>
              <w:keepNext w:val="0"/>
              <w:keepLines w:val="0"/>
              <w:widowControl/>
              <w:suppressLineNumbers w:val="0"/>
              <w:jc w:val="left"/>
              <w:textAlignment w:val="center"/>
              <w:rPr>
                <w:rFonts w:hint="eastAsia"/>
                <w:b w:val="0"/>
                <w:bCs/>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公路水路运输</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3362.40</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3132.40</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2"/>
                <w:szCs w:val="22"/>
                <w:u w:val="none"/>
                <w:lang w:val="en-US" w:eastAsia="zh-CN" w:bidi="ar"/>
              </w:rPr>
              <w:t>2802.19</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2"/>
                <w:szCs w:val="22"/>
                <w:u w:val="none"/>
                <w:lang w:val="en-US" w:eastAsia="zh-CN" w:bidi="ar"/>
              </w:rPr>
              <w:t>330.21</w:t>
            </w:r>
          </w:p>
        </w:tc>
        <w:tc>
          <w:tcPr>
            <w:tcW w:w="1597"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2140101</w:t>
            </w:r>
          </w:p>
        </w:tc>
        <w:tc>
          <w:tcPr>
            <w:tcW w:w="2240" w:type="dxa"/>
            <w:vAlign w:val="center"/>
          </w:tcPr>
          <w:p>
            <w:pPr>
              <w:keepNext w:val="0"/>
              <w:keepLines w:val="0"/>
              <w:widowControl/>
              <w:suppressLineNumbers w:val="0"/>
              <w:ind w:firstLine="220" w:firstLineChars="100"/>
              <w:jc w:val="left"/>
              <w:textAlignment w:val="center"/>
              <w:rPr>
                <w:rFonts w:hint="eastAsia"/>
                <w:b w:val="0"/>
                <w:bCs/>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行政运行</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13.77</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13.77</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i w:val="0"/>
                <w:iCs w:val="0"/>
                <w:color w:val="000000"/>
                <w:kern w:val="0"/>
                <w:sz w:val="22"/>
                <w:szCs w:val="22"/>
                <w:u w:val="none"/>
                <w:lang w:val="en-US" w:eastAsia="zh-CN" w:bidi="ar"/>
              </w:rPr>
              <w:t>7.71</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i w:val="0"/>
                <w:iCs w:val="0"/>
                <w:color w:val="000000"/>
                <w:kern w:val="0"/>
                <w:sz w:val="22"/>
                <w:szCs w:val="22"/>
                <w:u w:val="none"/>
                <w:lang w:val="en-US" w:eastAsia="zh-CN" w:bidi="ar"/>
              </w:rPr>
              <w:t>6.06</w:t>
            </w:r>
          </w:p>
        </w:tc>
        <w:tc>
          <w:tcPr>
            <w:tcW w:w="1597" w:type="dxa"/>
            <w:vAlign w:val="center"/>
          </w:tcPr>
          <w:p>
            <w:pPr>
              <w:jc w:val="right"/>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2140106</w:t>
            </w:r>
          </w:p>
        </w:tc>
        <w:tc>
          <w:tcPr>
            <w:tcW w:w="2240" w:type="dxa"/>
            <w:vAlign w:val="center"/>
          </w:tcPr>
          <w:p>
            <w:pPr>
              <w:keepNext w:val="0"/>
              <w:keepLines w:val="0"/>
              <w:widowControl/>
              <w:suppressLineNumbers w:val="0"/>
              <w:ind w:firstLine="220" w:firstLineChars="100"/>
              <w:jc w:val="left"/>
              <w:textAlignment w:val="center"/>
              <w:rPr>
                <w:rFonts w:hint="eastAsia"/>
                <w:b w:val="0"/>
                <w:bCs/>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公路养护</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3348.63</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3118.63</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i w:val="0"/>
                <w:iCs w:val="0"/>
                <w:color w:val="000000"/>
                <w:kern w:val="0"/>
                <w:sz w:val="22"/>
                <w:szCs w:val="22"/>
                <w:u w:val="none"/>
                <w:lang w:val="en-US" w:eastAsia="zh-CN" w:bidi="ar"/>
              </w:rPr>
              <w:t>2794.48</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i w:val="0"/>
                <w:iCs w:val="0"/>
                <w:color w:val="000000"/>
                <w:kern w:val="0"/>
                <w:sz w:val="22"/>
                <w:szCs w:val="22"/>
                <w:u w:val="none"/>
                <w:lang w:val="en-US" w:eastAsia="zh-CN" w:bidi="ar"/>
              </w:rPr>
              <w:t>324.15</w:t>
            </w:r>
          </w:p>
        </w:tc>
        <w:tc>
          <w:tcPr>
            <w:tcW w:w="1597"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221</w:t>
            </w:r>
          </w:p>
        </w:tc>
        <w:tc>
          <w:tcPr>
            <w:tcW w:w="2240" w:type="dxa"/>
            <w:vAlign w:val="center"/>
          </w:tcPr>
          <w:p>
            <w:pPr>
              <w:keepNext w:val="0"/>
              <w:keepLines w:val="0"/>
              <w:widowControl/>
              <w:suppressLineNumbers w:val="0"/>
              <w:jc w:val="left"/>
              <w:textAlignment w:val="center"/>
              <w:rPr>
                <w:rFonts w:hint="eastAsia"/>
                <w:b w:val="0"/>
                <w:bCs/>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住房保障支出</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336.99</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336.99</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2"/>
                <w:szCs w:val="22"/>
                <w:u w:val="none"/>
                <w:lang w:val="en-US" w:eastAsia="zh-CN" w:bidi="ar"/>
              </w:rPr>
              <w:t>336.99</w:t>
            </w:r>
          </w:p>
        </w:tc>
        <w:tc>
          <w:tcPr>
            <w:tcW w:w="2003" w:type="dxa"/>
            <w:vAlign w:val="center"/>
          </w:tcPr>
          <w:p>
            <w:pPr>
              <w:jc w:val="right"/>
              <w:rPr>
                <w:b w:val="0"/>
                <w:bCs/>
                <w:sz w:val="24"/>
                <w:highlight w:val="none"/>
              </w:rPr>
            </w:pPr>
          </w:p>
        </w:tc>
        <w:tc>
          <w:tcPr>
            <w:tcW w:w="1597" w:type="dxa"/>
            <w:vAlign w:val="center"/>
          </w:tcPr>
          <w:p>
            <w:pPr>
              <w:jc w:val="right"/>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22102</w:t>
            </w:r>
          </w:p>
        </w:tc>
        <w:tc>
          <w:tcPr>
            <w:tcW w:w="2240" w:type="dxa"/>
            <w:vAlign w:val="center"/>
          </w:tcPr>
          <w:p>
            <w:pPr>
              <w:keepNext w:val="0"/>
              <w:keepLines w:val="0"/>
              <w:widowControl/>
              <w:suppressLineNumbers w:val="0"/>
              <w:jc w:val="left"/>
              <w:textAlignment w:val="center"/>
              <w:rPr>
                <w:rFonts w:hint="eastAsia"/>
                <w:b w:val="0"/>
                <w:bCs/>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住房改革支出</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336.99</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336.99</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2"/>
                <w:szCs w:val="22"/>
                <w:u w:val="none"/>
                <w:lang w:val="en-US" w:eastAsia="zh-CN" w:bidi="ar"/>
              </w:rPr>
              <w:t>336.99</w:t>
            </w:r>
          </w:p>
        </w:tc>
        <w:tc>
          <w:tcPr>
            <w:tcW w:w="2003" w:type="dxa"/>
            <w:vAlign w:val="center"/>
          </w:tcPr>
          <w:p>
            <w:pPr>
              <w:jc w:val="right"/>
              <w:rPr>
                <w:b w:val="0"/>
                <w:bCs/>
                <w:sz w:val="24"/>
                <w:highlight w:val="none"/>
              </w:rPr>
            </w:pPr>
          </w:p>
        </w:tc>
        <w:tc>
          <w:tcPr>
            <w:tcW w:w="1597" w:type="dxa"/>
            <w:vAlign w:val="center"/>
          </w:tcPr>
          <w:p>
            <w:pPr>
              <w:jc w:val="right"/>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keepNext w:val="0"/>
              <w:keepLines w:val="0"/>
              <w:widowControl/>
              <w:suppressLineNumbers w:val="0"/>
              <w:jc w:val="left"/>
              <w:textAlignment w:val="center"/>
              <w:rPr>
                <w:b w:val="0"/>
                <w:bCs/>
                <w:sz w:val="24"/>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2240" w:type="dxa"/>
            <w:vAlign w:val="center"/>
          </w:tcPr>
          <w:p>
            <w:pPr>
              <w:keepNext w:val="0"/>
              <w:keepLines w:val="0"/>
              <w:widowControl/>
              <w:suppressLineNumbers w:val="0"/>
              <w:ind w:firstLine="220" w:firstLineChars="100"/>
              <w:jc w:val="left"/>
              <w:textAlignment w:val="center"/>
              <w:rPr>
                <w:rFonts w:hint="eastAsia"/>
                <w:b w:val="0"/>
                <w:bCs/>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住房公积金</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336.99</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336.99</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i w:val="0"/>
                <w:iCs w:val="0"/>
                <w:color w:val="000000"/>
                <w:kern w:val="0"/>
                <w:sz w:val="22"/>
                <w:szCs w:val="22"/>
                <w:u w:val="none"/>
                <w:lang w:val="en-US" w:eastAsia="zh-CN" w:bidi="ar"/>
              </w:rPr>
              <w:t>336.99</w:t>
            </w:r>
          </w:p>
        </w:tc>
        <w:tc>
          <w:tcPr>
            <w:tcW w:w="2003" w:type="dxa"/>
            <w:vAlign w:val="center"/>
          </w:tcPr>
          <w:p>
            <w:pPr>
              <w:jc w:val="right"/>
              <w:rPr>
                <w:b w:val="0"/>
                <w:bCs/>
                <w:sz w:val="24"/>
                <w:highlight w:val="none"/>
              </w:rPr>
            </w:pPr>
          </w:p>
        </w:tc>
        <w:tc>
          <w:tcPr>
            <w:tcW w:w="1597" w:type="dxa"/>
            <w:vAlign w:val="center"/>
          </w:tcPr>
          <w:p>
            <w:pPr>
              <w:jc w:val="right"/>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67" w:type="dxa"/>
            <w:vAlign w:val="center"/>
          </w:tcPr>
          <w:p>
            <w:pPr>
              <w:jc w:val="center"/>
              <w:rPr>
                <w:b w:val="0"/>
                <w:bCs/>
                <w:sz w:val="24"/>
                <w:highlight w:val="none"/>
              </w:rPr>
            </w:pPr>
          </w:p>
        </w:tc>
        <w:tc>
          <w:tcPr>
            <w:tcW w:w="2240" w:type="dxa"/>
            <w:vAlign w:val="center"/>
          </w:tcPr>
          <w:p>
            <w:pPr>
              <w:keepNext w:val="0"/>
              <w:keepLines w:val="0"/>
              <w:widowControl/>
              <w:suppressLineNumbers w:val="0"/>
              <w:jc w:val="center"/>
              <w:textAlignment w:val="center"/>
              <w:rPr>
                <w:rFonts w:hint="eastAsia"/>
                <w:b w:val="0"/>
                <w:bCs/>
                <w:sz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合      计</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4400.77</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4170.77</w:t>
            </w:r>
          </w:p>
        </w:tc>
        <w:tc>
          <w:tcPr>
            <w:tcW w:w="2000"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3840.57</w:t>
            </w:r>
          </w:p>
        </w:tc>
        <w:tc>
          <w:tcPr>
            <w:tcW w:w="2003" w:type="dxa"/>
            <w:vAlign w:val="center"/>
          </w:tcPr>
          <w:p>
            <w:pPr>
              <w:keepNext w:val="0"/>
              <w:keepLines w:val="0"/>
              <w:widowControl/>
              <w:suppressLineNumbers w:val="0"/>
              <w:jc w:val="right"/>
              <w:textAlignment w:val="center"/>
              <w:rPr>
                <w:rFonts w:hint="default"/>
                <w:b w:val="0"/>
                <w:bCs/>
                <w:sz w:val="24"/>
                <w:highlight w:val="none"/>
                <w:lang w:val="en-US"/>
              </w:rPr>
            </w:pPr>
            <w:r>
              <w:rPr>
                <w:rFonts w:hint="eastAsia" w:ascii="宋体" w:hAnsi="宋体" w:eastAsia="宋体" w:cs="宋体"/>
                <w:b/>
                <w:bCs/>
                <w:i w:val="0"/>
                <w:iCs w:val="0"/>
                <w:color w:val="000000"/>
                <w:kern w:val="0"/>
                <w:sz w:val="24"/>
                <w:szCs w:val="24"/>
                <w:u w:val="none"/>
                <w:lang w:val="en-US" w:eastAsia="zh-CN" w:bidi="ar"/>
              </w:rPr>
              <w:t>330.21</w:t>
            </w:r>
          </w:p>
        </w:tc>
        <w:tc>
          <w:tcPr>
            <w:tcW w:w="1597" w:type="dxa"/>
            <w:vAlign w:val="center"/>
          </w:tcPr>
          <w:p>
            <w:pPr>
              <w:keepNext w:val="0"/>
              <w:keepLines w:val="0"/>
              <w:widowControl/>
              <w:suppressLineNumbers w:val="0"/>
              <w:jc w:val="right"/>
              <w:textAlignment w:val="center"/>
              <w:rPr>
                <w:b w:val="0"/>
                <w:bCs/>
                <w:sz w:val="24"/>
                <w:highlight w:val="none"/>
              </w:rPr>
            </w:pPr>
            <w:r>
              <w:rPr>
                <w:rFonts w:hint="eastAsia" w:ascii="宋体" w:hAnsi="宋体" w:eastAsia="宋体" w:cs="宋体"/>
                <w:b/>
                <w:bCs/>
                <w:i w:val="0"/>
                <w:iCs w:val="0"/>
                <w:color w:val="000000"/>
                <w:kern w:val="0"/>
                <w:sz w:val="24"/>
                <w:szCs w:val="24"/>
                <w:u w:val="none"/>
                <w:lang w:val="en-US" w:eastAsia="zh-CN" w:bidi="ar"/>
              </w:rPr>
              <w:t>230.00</w:t>
            </w:r>
          </w:p>
        </w:tc>
      </w:tr>
    </w:tbl>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rPr>
          <w:rFonts w:ascii="宋体"/>
          <w:highlight w:val="none"/>
        </w:rPr>
      </w:pPr>
    </w:p>
    <w:p>
      <w:pPr>
        <w:pStyle w:val="19"/>
        <w:ind w:left="0" w:leftChars="0" w:firstLine="0" w:firstLineChars="0"/>
        <w:rPr>
          <w:rFonts w:ascii="宋体"/>
          <w:highlight w:val="none"/>
        </w:rPr>
        <w:sectPr>
          <w:pgSz w:w="16840" w:h="11910" w:orient="landscape"/>
          <w:pgMar w:top="1100" w:right="1361" w:bottom="280" w:left="1760" w:header="720" w:footer="720" w:gutter="0"/>
          <w:pgNumType w:fmt="numberInDash"/>
          <w:cols w:space="720" w:num="1"/>
        </w:sectPr>
      </w:pPr>
    </w:p>
    <w:p>
      <w:pPr>
        <w:spacing w:line="600" w:lineRule="exact"/>
        <w:ind w:left="252"/>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公开06表</w:t>
      </w:r>
    </w:p>
    <w:p>
      <w:pPr>
        <w:pStyle w:val="8"/>
        <w:spacing w:after="0" w:line="600" w:lineRule="exact"/>
        <w:ind w:firstLine="600"/>
        <w:rPr>
          <w:rFonts w:ascii="宋体"/>
          <w:sz w:val="33"/>
          <w:highlight w:val="none"/>
        </w:rPr>
      </w:pPr>
      <w:r>
        <w:rPr>
          <w:rFonts w:hint="eastAsia" w:ascii="方正小标宋简体" w:hAnsi="方正小标宋简体" w:eastAsia="方正小标宋简体" w:cs="方正小标宋简体"/>
          <w:b/>
          <w:bCs/>
          <w:spacing w:val="28"/>
          <w:sz w:val="36"/>
          <w:szCs w:val="36"/>
          <w:highlight w:val="none"/>
        </w:rPr>
        <w:br w:type="column"/>
      </w:r>
    </w:p>
    <w:p>
      <w:pPr>
        <w:spacing w:line="600" w:lineRule="exact"/>
        <w:jc w:val="left"/>
        <w:outlineLvl w:val="2"/>
        <w:rPr>
          <w:rFonts w:hint="eastAsia"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一般公共预算基本支出表</w:t>
      </w:r>
    </w:p>
    <w:p>
      <w:pPr>
        <w:spacing w:line="600" w:lineRule="exact"/>
        <w:ind w:firstLine="4800" w:firstLineChars="2400"/>
        <w:jc w:val="left"/>
        <w:outlineLvl w:val="2"/>
        <w:rPr>
          <w:rFonts w:hint="default" w:eastAsia="宋体"/>
          <w:sz w:val="20"/>
          <w:szCs w:val="20"/>
          <w:lang w:val="en-US" w:eastAsia="zh-CN"/>
        </w:rPr>
      </w:pPr>
      <w:r>
        <w:rPr>
          <w:rFonts w:hint="eastAsia"/>
          <w:sz w:val="20"/>
          <w:szCs w:val="20"/>
          <w:lang w:val="en-US" w:eastAsia="zh-CN"/>
        </w:rPr>
        <w:t xml:space="preserve">        金额单位：万元</w:t>
      </w:r>
    </w:p>
    <w:p>
      <w:pPr>
        <w:spacing w:line="600" w:lineRule="exact"/>
        <w:jc w:val="left"/>
        <w:rPr>
          <w:highlight w:val="none"/>
        </w:rPr>
      </w:pPr>
    </w:p>
    <w:p>
      <w:pPr>
        <w:pStyle w:val="19"/>
        <w:sectPr>
          <w:type w:val="continuous"/>
          <w:pgSz w:w="16840" w:h="11910" w:orient="landscape"/>
          <w:pgMar w:top="1582" w:right="1361" w:bottom="278" w:left="1760" w:header="720" w:footer="720" w:gutter="0"/>
          <w:pgNumType w:fmt="numberInDash"/>
          <w:cols w:equalWidth="0" w:num="2">
            <w:col w:w="1416" w:space="3646"/>
            <w:col w:w="8657"/>
          </w:cols>
        </w:sectPr>
      </w:pPr>
    </w:p>
    <w:tbl>
      <w:tblPr>
        <w:tblStyle w:val="20"/>
        <w:tblpPr w:leftFromText="180" w:rightFromText="180" w:vertAnchor="page" w:horzAnchor="page" w:tblpX="2031" w:tblpY="3423"/>
        <w:tblOverlap w:val="never"/>
        <w:tblW w:w="132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4"/>
        <w:gridCol w:w="3236"/>
        <w:gridCol w:w="2201"/>
        <w:gridCol w:w="2828"/>
        <w:gridCol w:w="2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720" w:type="dxa"/>
            <w:gridSpan w:val="2"/>
            <w:vAlign w:val="center"/>
          </w:tcPr>
          <w:p>
            <w:pPr>
              <w:pStyle w:val="41"/>
              <w:spacing w:line="600" w:lineRule="exact"/>
              <w:jc w:val="center"/>
              <w:rPr>
                <w:b w:val="0"/>
                <w:bCs/>
                <w:sz w:val="20"/>
                <w:highlight w:val="none"/>
                <w:lang w:eastAsia="zh-CN"/>
              </w:rPr>
            </w:pPr>
            <w:r>
              <w:rPr>
                <w:rFonts w:hint="eastAsia"/>
                <w:b w:val="0"/>
                <w:bCs/>
                <w:w w:val="95"/>
                <w:sz w:val="20"/>
                <w:highlight w:val="none"/>
                <w:lang w:eastAsia="zh-CN"/>
              </w:rPr>
              <w:t>部门预算支出经济分类科目</w:t>
            </w:r>
          </w:p>
        </w:tc>
        <w:tc>
          <w:tcPr>
            <w:tcW w:w="7520" w:type="dxa"/>
            <w:gridSpan w:val="3"/>
            <w:vAlign w:val="center"/>
          </w:tcPr>
          <w:p>
            <w:pPr>
              <w:pStyle w:val="41"/>
              <w:spacing w:line="600" w:lineRule="exact"/>
              <w:jc w:val="center"/>
              <w:rPr>
                <w:b w:val="0"/>
                <w:bCs/>
                <w:sz w:val="20"/>
                <w:highlight w:val="none"/>
                <w:lang w:eastAsia="zh-CN"/>
              </w:rPr>
            </w:pPr>
            <w:r>
              <w:rPr>
                <w:rFonts w:hint="eastAsia"/>
                <w:b w:val="0"/>
                <w:bCs/>
                <w:w w:val="95"/>
                <w:sz w:val="20"/>
                <w:highlight w:val="none"/>
                <w:lang w:eastAsia="zh-CN"/>
              </w:rPr>
              <w:t>本年一般公共预算基本支出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pStyle w:val="41"/>
              <w:spacing w:line="600" w:lineRule="exact"/>
              <w:jc w:val="center"/>
              <w:rPr>
                <w:b w:val="0"/>
                <w:bCs/>
                <w:sz w:val="20"/>
                <w:highlight w:val="none"/>
              </w:rPr>
            </w:pPr>
            <w:r>
              <w:rPr>
                <w:rFonts w:hint="eastAsia"/>
                <w:b w:val="0"/>
                <w:bCs/>
                <w:w w:val="95"/>
                <w:sz w:val="20"/>
                <w:highlight w:val="none"/>
              </w:rPr>
              <w:t>科目编码</w:t>
            </w:r>
          </w:p>
        </w:tc>
        <w:tc>
          <w:tcPr>
            <w:tcW w:w="3236" w:type="dxa"/>
            <w:vAlign w:val="center"/>
          </w:tcPr>
          <w:p>
            <w:pPr>
              <w:pStyle w:val="41"/>
              <w:spacing w:line="600" w:lineRule="exact"/>
              <w:jc w:val="center"/>
              <w:rPr>
                <w:b w:val="0"/>
                <w:bCs/>
                <w:sz w:val="20"/>
                <w:highlight w:val="none"/>
              </w:rPr>
            </w:pPr>
            <w:r>
              <w:rPr>
                <w:rFonts w:hint="eastAsia"/>
                <w:b w:val="0"/>
                <w:bCs/>
                <w:w w:val="95"/>
                <w:sz w:val="20"/>
                <w:highlight w:val="none"/>
              </w:rPr>
              <w:t>科目名称</w:t>
            </w:r>
          </w:p>
        </w:tc>
        <w:tc>
          <w:tcPr>
            <w:tcW w:w="2201" w:type="dxa"/>
            <w:vAlign w:val="center"/>
          </w:tcPr>
          <w:p>
            <w:pPr>
              <w:pStyle w:val="41"/>
              <w:spacing w:line="600" w:lineRule="exact"/>
              <w:jc w:val="center"/>
              <w:rPr>
                <w:b w:val="0"/>
                <w:bCs/>
                <w:sz w:val="20"/>
                <w:highlight w:val="none"/>
              </w:rPr>
            </w:pPr>
            <w:r>
              <w:rPr>
                <w:rFonts w:hint="eastAsia"/>
                <w:b w:val="0"/>
                <w:bCs/>
                <w:w w:val="95"/>
                <w:sz w:val="20"/>
                <w:highlight w:val="none"/>
              </w:rPr>
              <w:t>合计</w:t>
            </w:r>
          </w:p>
        </w:tc>
        <w:tc>
          <w:tcPr>
            <w:tcW w:w="2828" w:type="dxa"/>
            <w:vAlign w:val="center"/>
          </w:tcPr>
          <w:p>
            <w:pPr>
              <w:pStyle w:val="41"/>
              <w:spacing w:line="600" w:lineRule="exact"/>
              <w:jc w:val="center"/>
              <w:rPr>
                <w:b w:val="0"/>
                <w:bCs/>
                <w:sz w:val="20"/>
                <w:highlight w:val="none"/>
              </w:rPr>
            </w:pPr>
            <w:r>
              <w:rPr>
                <w:rFonts w:hint="eastAsia"/>
                <w:b w:val="0"/>
                <w:bCs/>
                <w:w w:val="95"/>
                <w:sz w:val="20"/>
                <w:highlight w:val="none"/>
              </w:rPr>
              <w:t>人员经费</w:t>
            </w:r>
          </w:p>
        </w:tc>
        <w:tc>
          <w:tcPr>
            <w:tcW w:w="2491" w:type="dxa"/>
            <w:vAlign w:val="center"/>
          </w:tcPr>
          <w:p>
            <w:pPr>
              <w:pStyle w:val="41"/>
              <w:spacing w:line="600" w:lineRule="exact"/>
              <w:jc w:val="center"/>
              <w:rPr>
                <w:b w:val="0"/>
                <w:bCs/>
                <w:sz w:val="20"/>
                <w:highlight w:val="none"/>
              </w:rPr>
            </w:pPr>
            <w:r>
              <w:rPr>
                <w:rFonts w:hint="eastAsia"/>
                <w:b w:val="0"/>
                <w:bCs/>
                <w:w w:val="95"/>
                <w:sz w:val="20"/>
                <w:highlight w:val="none"/>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301</w:t>
            </w:r>
          </w:p>
        </w:tc>
        <w:tc>
          <w:tcPr>
            <w:tcW w:w="3236"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3745.54</w:t>
            </w:r>
          </w:p>
        </w:tc>
        <w:tc>
          <w:tcPr>
            <w:tcW w:w="2828"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2"/>
                <w:szCs w:val="22"/>
                <w:u w:val="none"/>
                <w:lang w:val="en-US" w:eastAsia="zh-CN" w:bidi="ar"/>
              </w:rPr>
              <w:t>3745.54</w:t>
            </w:r>
          </w:p>
        </w:tc>
        <w:tc>
          <w:tcPr>
            <w:tcW w:w="2491"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30101</w:t>
            </w:r>
          </w:p>
        </w:tc>
        <w:tc>
          <w:tcPr>
            <w:tcW w:w="3236"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基本工资</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1109.32</w:t>
            </w:r>
          </w:p>
        </w:tc>
        <w:tc>
          <w:tcPr>
            <w:tcW w:w="2828"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1109.32</w:t>
            </w:r>
          </w:p>
        </w:tc>
        <w:tc>
          <w:tcPr>
            <w:tcW w:w="2491"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30102</w:t>
            </w:r>
          </w:p>
        </w:tc>
        <w:tc>
          <w:tcPr>
            <w:tcW w:w="3236"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津贴补贴</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774.40</w:t>
            </w:r>
          </w:p>
        </w:tc>
        <w:tc>
          <w:tcPr>
            <w:tcW w:w="2828"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774.40</w:t>
            </w:r>
          </w:p>
        </w:tc>
        <w:tc>
          <w:tcPr>
            <w:tcW w:w="2491"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30103</w:t>
            </w:r>
          </w:p>
        </w:tc>
        <w:tc>
          <w:tcPr>
            <w:tcW w:w="3236" w:type="dxa"/>
            <w:vAlign w:val="center"/>
          </w:tcPr>
          <w:p>
            <w:pPr>
              <w:keepNext w:val="0"/>
              <w:keepLines w:val="0"/>
              <w:widowControl/>
              <w:suppressLineNumbers w:val="0"/>
              <w:jc w:val="left"/>
              <w:textAlignment w:val="center"/>
              <w:rPr>
                <w:rFonts w:hint="eastAsia" w:eastAsia="宋体"/>
                <w:b w:val="0"/>
                <w:bCs/>
                <w:sz w:val="20"/>
                <w:highlight w:val="none"/>
                <w:lang w:eastAsia="zh-CN"/>
              </w:rPr>
            </w:pPr>
            <w:r>
              <w:rPr>
                <w:rFonts w:hint="eastAsia" w:ascii="宋体" w:hAnsi="宋体" w:eastAsia="宋体" w:cs="宋体"/>
                <w:i w:val="0"/>
                <w:iCs w:val="0"/>
                <w:color w:val="000000"/>
                <w:kern w:val="0"/>
                <w:sz w:val="22"/>
                <w:szCs w:val="22"/>
                <w:u w:val="none"/>
                <w:lang w:val="en-US" w:eastAsia="zh-CN" w:bidi="ar"/>
              </w:rPr>
              <w:t>奖金</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6.22</w:t>
            </w:r>
          </w:p>
        </w:tc>
        <w:tc>
          <w:tcPr>
            <w:tcW w:w="2828"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6.22</w:t>
            </w:r>
          </w:p>
        </w:tc>
        <w:tc>
          <w:tcPr>
            <w:tcW w:w="2491"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30107</w:t>
            </w:r>
          </w:p>
        </w:tc>
        <w:tc>
          <w:tcPr>
            <w:tcW w:w="3236"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绩效工资</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504.09</w:t>
            </w:r>
          </w:p>
        </w:tc>
        <w:tc>
          <w:tcPr>
            <w:tcW w:w="2828"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504.09</w:t>
            </w:r>
          </w:p>
        </w:tc>
        <w:tc>
          <w:tcPr>
            <w:tcW w:w="2491"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30108</w:t>
            </w:r>
          </w:p>
        </w:tc>
        <w:tc>
          <w:tcPr>
            <w:tcW w:w="3236"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345.75</w:t>
            </w:r>
          </w:p>
        </w:tc>
        <w:tc>
          <w:tcPr>
            <w:tcW w:w="2828"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345.75</w:t>
            </w:r>
          </w:p>
        </w:tc>
        <w:tc>
          <w:tcPr>
            <w:tcW w:w="2491"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30110</w:t>
            </w:r>
          </w:p>
        </w:tc>
        <w:tc>
          <w:tcPr>
            <w:tcW w:w="3236" w:type="dxa"/>
            <w:vAlign w:val="center"/>
          </w:tcPr>
          <w:p>
            <w:pPr>
              <w:keepNext w:val="0"/>
              <w:keepLines w:val="0"/>
              <w:widowControl/>
              <w:suppressLineNumbers w:val="0"/>
              <w:jc w:val="left"/>
              <w:textAlignment w:val="center"/>
              <w:rPr>
                <w:rFonts w:hint="eastAsia" w:eastAsia="宋体"/>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175.14</w:t>
            </w:r>
          </w:p>
        </w:tc>
        <w:tc>
          <w:tcPr>
            <w:tcW w:w="2828"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175.14</w:t>
            </w:r>
          </w:p>
        </w:tc>
        <w:tc>
          <w:tcPr>
            <w:tcW w:w="2491"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30111</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66.39</w:t>
            </w:r>
          </w:p>
        </w:tc>
        <w:tc>
          <w:tcPr>
            <w:tcW w:w="2828"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66.39</w:t>
            </w:r>
          </w:p>
        </w:tc>
        <w:tc>
          <w:tcPr>
            <w:tcW w:w="2491"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30112</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其他社会保障缴费</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19.09</w:t>
            </w:r>
          </w:p>
        </w:tc>
        <w:tc>
          <w:tcPr>
            <w:tcW w:w="2828"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19.09</w:t>
            </w:r>
          </w:p>
        </w:tc>
        <w:tc>
          <w:tcPr>
            <w:tcW w:w="2491"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30113</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住房公积金</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336.99</w:t>
            </w:r>
          </w:p>
        </w:tc>
        <w:tc>
          <w:tcPr>
            <w:tcW w:w="2828"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336.99</w:t>
            </w:r>
          </w:p>
        </w:tc>
        <w:tc>
          <w:tcPr>
            <w:tcW w:w="2491"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30199</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其他工资福利支出</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408.17</w:t>
            </w:r>
          </w:p>
        </w:tc>
        <w:tc>
          <w:tcPr>
            <w:tcW w:w="2828"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408.17</w:t>
            </w:r>
          </w:p>
        </w:tc>
        <w:tc>
          <w:tcPr>
            <w:tcW w:w="2491" w:type="dxa"/>
            <w:vAlign w:val="center"/>
          </w:tcPr>
          <w:p>
            <w:pPr>
              <w:jc w:val="right"/>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302</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商品和服务支出</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330.20</w:t>
            </w:r>
          </w:p>
        </w:tc>
        <w:tc>
          <w:tcPr>
            <w:tcW w:w="2828" w:type="dxa"/>
            <w:vAlign w:val="center"/>
          </w:tcPr>
          <w:p>
            <w:pPr>
              <w:jc w:val="right"/>
              <w:rPr>
                <w:b w:val="0"/>
                <w:bCs/>
                <w:sz w:val="20"/>
                <w:highlight w:val="none"/>
              </w:rPr>
            </w:pPr>
          </w:p>
        </w:tc>
        <w:tc>
          <w:tcPr>
            <w:tcW w:w="249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2"/>
                <w:szCs w:val="22"/>
                <w:u w:val="none"/>
                <w:lang w:val="en-US" w:eastAsia="zh-CN" w:bidi="ar"/>
              </w:rPr>
              <w:t>330.20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30201</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办公费</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30.00</w:t>
            </w:r>
          </w:p>
        </w:tc>
        <w:tc>
          <w:tcPr>
            <w:tcW w:w="2828" w:type="dxa"/>
            <w:vAlign w:val="center"/>
          </w:tcPr>
          <w:p>
            <w:pPr>
              <w:jc w:val="right"/>
              <w:rPr>
                <w:b w:val="0"/>
                <w:bCs/>
                <w:sz w:val="20"/>
                <w:highlight w:val="none"/>
              </w:rPr>
            </w:pPr>
          </w:p>
        </w:tc>
        <w:tc>
          <w:tcPr>
            <w:tcW w:w="249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30202</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印刷费</w:t>
            </w:r>
          </w:p>
        </w:tc>
        <w:tc>
          <w:tcPr>
            <w:tcW w:w="220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b/>
                <w:bCs/>
                <w:i w:val="0"/>
                <w:iCs w:val="0"/>
                <w:color w:val="000000"/>
                <w:kern w:val="0"/>
                <w:sz w:val="24"/>
                <w:szCs w:val="24"/>
                <w:u w:val="none"/>
                <w:lang w:val="en-US" w:eastAsia="zh-CN" w:bidi="ar"/>
              </w:rPr>
              <w:t>0.00</w:t>
            </w:r>
          </w:p>
        </w:tc>
        <w:tc>
          <w:tcPr>
            <w:tcW w:w="2828" w:type="dxa"/>
            <w:vAlign w:val="center"/>
          </w:tcPr>
          <w:p>
            <w:pPr>
              <w:jc w:val="right"/>
              <w:rPr>
                <w:b w:val="0"/>
                <w:bCs/>
                <w:sz w:val="20"/>
                <w:highlight w:val="none"/>
              </w:rPr>
            </w:pPr>
          </w:p>
        </w:tc>
        <w:tc>
          <w:tcPr>
            <w:tcW w:w="249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30205</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水费</w:t>
            </w:r>
          </w:p>
        </w:tc>
        <w:tc>
          <w:tcPr>
            <w:tcW w:w="220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b/>
                <w:bCs/>
                <w:i w:val="0"/>
                <w:iCs w:val="0"/>
                <w:color w:val="000000"/>
                <w:kern w:val="0"/>
                <w:sz w:val="24"/>
                <w:szCs w:val="24"/>
                <w:u w:val="none"/>
                <w:lang w:val="en-US" w:eastAsia="zh-CN" w:bidi="ar"/>
              </w:rPr>
              <w:t>2.00</w:t>
            </w:r>
          </w:p>
        </w:tc>
        <w:tc>
          <w:tcPr>
            <w:tcW w:w="2828" w:type="dxa"/>
            <w:vAlign w:val="center"/>
          </w:tcPr>
          <w:p>
            <w:pPr>
              <w:jc w:val="right"/>
              <w:rPr>
                <w:b w:val="0"/>
                <w:bCs/>
                <w:sz w:val="20"/>
                <w:highlight w:val="none"/>
              </w:rPr>
            </w:pPr>
          </w:p>
        </w:tc>
        <w:tc>
          <w:tcPr>
            <w:tcW w:w="249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30206</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电费</w:t>
            </w:r>
          </w:p>
        </w:tc>
        <w:tc>
          <w:tcPr>
            <w:tcW w:w="220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b/>
                <w:bCs/>
                <w:i w:val="0"/>
                <w:iCs w:val="0"/>
                <w:color w:val="000000"/>
                <w:kern w:val="0"/>
                <w:sz w:val="24"/>
                <w:szCs w:val="24"/>
                <w:u w:val="none"/>
                <w:lang w:val="en-US" w:eastAsia="zh-CN" w:bidi="ar"/>
              </w:rPr>
              <w:t>24.00</w:t>
            </w:r>
          </w:p>
        </w:tc>
        <w:tc>
          <w:tcPr>
            <w:tcW w:w="2828" w:type="dxa"/>
            <w:vAlign w:val="center"/>
          </w:tcPr>
          <w:p>
            <w:pPr>
              <w:jc w:val="right"/>
              <w:rPr>
                <w:b w:val="0"/>
                <w:bCs/>
                <w:sz w:val="20"/>
                <w:highlight w:val="none"/>
              </w:rPr>
            </w:pPr>
          </w:p>
        </w:tc>
        <w:tc>
          <w:tcPr>
            <w:tcW w:w="249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30207</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邮电费</w:t>
            </w:r>
          </w:p>
        </w:tc>
        <w:tc>
          <w:tcPr>
            <w:tcW w:w="220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b/>
                <w:bCs/>
                <w:i w:val="0"/>
                <w:iCs w:val="0"/>
                <w:color w:val="000000"/>
                <w:kern w:val="0"/>
                <w:sz w:val="24"/>
                <w:szCs w:val="24"/>
                <w:u w:val="none"/>
                <w:lang w:val="en-US" w:eastAsia="zh-CN" w:bidi="ar"/>
              </w:rPr>
              <w:t>5.00</w:t>
            </w:r>
          </w:p>
        </w:tc>
        <w:tc>
          <w:tcPr>
            <w:tcW w:w="2828" w:type="dxa"/>
            <w:vAlign w:val="center"/>
          </w:tcPr>
          <w:p>
            <w:pPr>
              <w:jc w:val="right"/>
              <w:rPr>
                <w:b w:val="0"/>
                <w:bCs/>
                <w:sz w:val="20"/>
                <w:highlight w:val="none"/>
              </w:rPr>
            </w:pPr>
          </w:p>
        </w:tc>
        <w:tc>
          <w:tcPr>
            <w:tcW w:w="249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30208</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取暖费</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12.21</w:t>
            </w:r>
          </w:p>
        </w:tc>
        <w:tc>
          <w:tcPr>
            <w:tcW w:w="2828" w:type="dxa"/>
            <w:vAlign w:val="center"/>
          </w:tcPr>
          <w:p>
            <w:pPr>
              <w:jc w:val="right"/>
              <w:rPr>
                <w:b w:val="0"/>
                <w:bCs/>
                <w:sz w:val="20"/>
                <w:highlight w:val="none"/>
              </w:rPr>
            </w:pPr>
          </w:p>
        </w:tc>
        <w:tc>
          <w:tcPr>
            <w:tcW w:w="249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12.21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30209</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物业管理费</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83.73</w:t>
            </w:r>
          </w:p>
        </w:tc>
        <w:tc>
          <w:tcPr>
            <w:tcW w:w="2828" w:type="dxa"/>
            <w:vAlign w:val="center"/>
          </w:tcPr>
          <w:p>
            <w:pPr>
              <w:jc w:val="right"/>
              <w:rPr>
                <w:b w:val="0"/>
                <w:bCs/>
                <w:sz w:val="20"/>
                <w:highlight w:val="none"/>
              </w:rPr>
            </w:pPr>
          </w:p>
        </w:tc>
        <w:tc>
          <w:tcPr>
            <w:tcW w:w="2491" w:type="dxa"/>
            <w:vAlign w:val="center"/>
          </w:tcPr>
          <w:p>
            <w:pPr>
              <w:keepNext w:val="0"/>
              <w:keepLines w:val="0"/>
              <w:widowControl/>
              <w:suppressLineNumbers w:val="0"/>
              <w:jc w:val="right"/>
              <w:textAlignment w:val="center"/>
              <w:rPr>
                <w:rFonts w:hint="default" w:eastAsia="宋体"/>
                <w:b w:val="0"/>
                <w:bCs/>
                <w:sz w:val="20"/>
                <w:highlight w:val="none"/>
                <w:lang w:val="en-US" w:eastAsia="zh-CN"/>
              </w:rPr>
            </w:pPr>
            <w:r>
              <w:rPr>
                <w:rFonts w:hint="eastAsia" w:eastAsia="宋体"/>
                <w:b w:val="0"/>
                <w:bCs/>
                <w:sz w:val="20"/>
                <w:highlight w:val="none"/>
                <w:lang w:val="en-US" w:eastAsia="zh-CN"/>
              </w:rPr>
              <w:t>83.73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30211</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差旅费</w:t>
            </w:r>
          </w:p>
        </w:tc>
        <w:tc>
          <w:tcPr>
            <w:tcW w:w="220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b/>
                <w:bCs/>
                <w:i w:val="0"/>
                <w:iCs w:val="0"/>
                <w:color w:val="000000"/>
                <w:kern w:val="0"/>
                <w:sz w:val="24"/>
                <w:szCs w:val="24"/>
                <w:u w:val="none"/>
                <w:lang w:val="en-US" w:eastAsia="zh-CN" w:bidi="ar"/>
              </w:rPr>
              <w:t>0.00</w:t>
            </w:r>
          </w:p>
        </w:tc>
        <w:tc>
          <w:tcPr>
            <w:tcW w:w="2828" w:type="dxa"/>
            <w:vAlign w:val="center"/>
          </w:tcPr>
          <w:p>
            <w:pPr>
              <w:jc w:val="right"/>
              <w:rPr>
                <w:b w:val="0"/>
                <w:bCs/>
                <w:sz w:val="20"/>
                <w:highlight w:val="none"/>
              </w:rPr>
            </w:pPr>
          </w:p>
        </w:tc>
        <w:tc>
          <w:tcPr>
            <w:tcW w:w="249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30213</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维修（护）费</w:t>
            </w:r>
          </w:p>
        </w:tc>
        <w:tc>
          <w:tcPr>
            <w:tcW w:w="220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b/>
                <w:bCs/>
                <w:i w:val="0"/>
                <w:iCs w:val="0"/>
                <w:color w:val="000000"/>
                <w:kern w:val="0"/>
                <w:sz w:val="24"/>
                <w:szCs w:val="24"/>
                <w:u w:val="none"/>
                <w:lang w:val="en-US" w:eastAsia="zh-CN" w:bidi="ar"/>
              </w:rPr>
              <w:t>0.00</w:t>
            </w:r>
          </w:p>
        </w:tc>
        <w:tc>
          <w:tcPr>
            <w:tcW w:w="2828" w:type="dxa"/>
            <w:vAlign w:val="center"/>
          </w:tcPr>
          <w:p>
            <w:pPr>
              <w:jc w:val="right"/>
              <w:rPr>
                <w:b w:val="0"/>
                <w:bCs/>
                <w:sz w:val="20"/>
                <w:highlight w:val="none"/>
              </w:rPr>
            </w:pPr>
          </w:p>
        </w:tc>
        <w:tc>
          <w:tcPr>
            <w:tcW w:w="249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30228</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工会经费</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45.36</w:t>
            </w:r>
          </w:p>
        </w:tc>
        <w:tc>
          <w:tcPr>
            <w:tcW w:w="2828" w:type="dxa"/>
            <w:vAlign w:val="center"/>
          </w:tcPr>
          <w:p>
            <w:pPr>
              <w:jc w:val="right"/>
              <w:rPr>
                <w:b w:val="0"/>
                <w:bCs/>
                <w:sz w:val="20"/>
                <w:highlight w:val="none"/>
              </w:rPr>
            </w:pPr>
          </w:p>
        </w:tc>
        <w:tc>
          <w:tcPr>
            <w:tcW w:w="249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45.36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30231</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220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b/>
                <w:bCs/>
                <w:i w:val="0"/>
                <w:iCs w:val="0"/>
                <w:color w:val="000000"/>
                <w:kern w:val="0"/>
                <w:sz w:val="24"/>
                <w:szCs w:val="24"/>
                <w:u w:val="none"/>
                <w:lang w:val="en-US" w:eastAsia="zh-CN" w:bidi="ar"/>
              </w:rPr>
              <w:t>82.50</w:t>
            </w:r>
          </w:p>
        </w:tc>
        <w:tc>
          <w:tcPr>
            <w:tcW w:w="2828" w:type="dxa"/>
            <w:vAlign w:val="center"/>
          </w:tcPr>
          <w:p>
            <w:pPr>
              <w:jc w:val="right"/>
              <w:rPr>
                <w:b w:val="0"/>
                <w:bCs/>
                <w:sz w:val="20"/>
                <w:highlight w:val="none"/>
              </w:rPr>
            </w:pPr>
          </w:p>
        </w:tc>
        <w:tc>
          <w:tcPr>
            <w:tcW w:w="2491"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82.50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30239</w:t>
            </w:r>
          </w:p>
        </w:tc>
        <w:tc>
          <w:tcPr>
            <w:tcW w:w="3236" w:type="dxa"/>
            <w:vAlign w:val="center"/>
          </w:tcPr>
          <w:p>
            <w:pPr>
              <w:keepNext w:val="0"/>
              <w:keepLines w:val="0"/>
              <w:widowControl/>
              <w:suppressLineNumbers w:val="0"/>
              <w:jc w:val="left"/>
              <w:textAlignment w:val="center"/>
              <w:rPr>
                <w:rFonts w:hint="eastAsia"/>
                <w:b w:val="0"/>
                <w:bCs/>
                <w:sz w:val="20"/>
                <w:highlight w:val="none"/>
                <w:lang w:val="en-US" w:eastAsia="zh-CN"/>
              </w:rPr>
            </w:pPr>
            <w:r>
              <w:rPr>
                <w:rFonts w:hint="eastAsia" w:ascii="宋体" w:hAnsi="宋体" w:eastAsia="宋体" w:cs="宋体"/>
                <w:i w:val="0"/>
                <w:iCs w:val="0"/>
                <w:color w:val="000000"/>
                <w:kern w:val="0"/>
                <w:sz w:val="22"/>
                <w:szCs w:val="22"/>
                <w:u w:val="none"/>
                <w:lang w:val="en-US" w:eastAsia="zh-CN" w:bidi="ar"/>
              </w:rPr>
              <w:t>其他交通费用</w:t>
            </w:r>
          </w:p>
        </w:tc>
        <w:tc>
          <w:tcPr>
            <w:tcW w:w="220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6.06</w:t>
            </w:r>
          </w:p>
        </w:tc>
        <w:tc>
          <w:tcPr>
            <w:tcW w:w="2828" w:type="dxa"/>
            <w:vAlign w:val="center"/>
          </w:tcPr>
          <w:p>
            <w:pPr>
              <w:jc w:val="right"/>
              <w:rPr>
                <w:b w:val="0"/>
                <w:bCs/>
                <w:sz w:val="20"/>
                <w:highlight w:val="none"/>
              </w:rPr>
            </w:pPr>
          </w:p>
        </w:tc>
        <w:tc>
          <w:tcPr>
            <w:tcW w:w="2491"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30299</w:t>
            </w:r>
          </w:p>
        </w:tc>
        <w:tc>
          <w:tcPr>
            <w:tcW w:w="323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2201" w:type="dxa"/>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39.34</w:t>
            </w:r>
          </w:p>
        </w:tc>
        <w:tc>
          <w:tcPr>
            <w:tcW w:w="2828" w:type="dxa"/>
            <w:vAlign w:val="center"/>
          </w:tcPr>
          <w:p>
            <w:pPr>
              <w:jc w:val="right"/>
              <w:rPr>
                <w:b w:val="0"/>
                <w:bCs/>
                <w:sz w:val="20"/>
                <w:highlight w:val="none"/>
              </w:rPr>
            </w:pPr>
          </w:p>
        </w:tc>
        <w:tc>
          <w:tcPr>
            <w:tcW w:w="2491"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w:t>
            </w:r>
          </w:p>
        </w:tc>
        <w:tc>
          <w:tcPr>
            <w:tcW w:w="323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201" w:type="dxa"/>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95.02</w:t>
            </w:r>
          </w:p>
        </w:tc>
        <w:tc>
          <w:tcPr>
            <w:tcW w:w="2828"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2"/>
                <w:szCs w:val="22"/>
                <w:u w:val="none"/>
                <w:lang w:val="en-US" w:eastAsia="zh-CN" w:bidi="ar"/>
              </w:rPr>
              <w:t>95.02</w:t>
            </w:r>
          </w:p>
        </w:tc>
        <w:tc>
          <w:tcPr>
            <w:tcW w:w="2491" w:type="dxa"/>
            <w:vAlign w:val="center"/>
          </w:tcPr>
          <w:p>
            <w:pPr>
              <w:jc w:val="right"/>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30302</w:t>
            </w:r>
          </w:p>
        </w:tc>
        <w:tc>
          <w:tcPr>
            <w:tcW w:w="323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退休费</w:t>
            </w:r>
          </w:p>
        </w:tc>
        <w:tc>
          <w:tcPr>
            <w:tcW w:w="2201" w:type="dxa"/>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89.68</w:t>
            </w:r>
          </w:p>
        </w:tc>
        <w:tc>
          <w:tcPr>
            <w:tcW w:w="2828"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i w:val="0"/>
                <w:iCs w:val="0"/>
                <w:color w:val="000000"/>
                <w:kern w:val="0"/>
                <w:sz w:val="22"/>
                <w:szCs w:val="22"/>
                <w:u w:val="none"/>
                <w:lang w:val="en-US" w:eastAsia="zh-CN" w:bidi="ar"/>
              </w:rPr>
              <w:t>89.68</w:t>
            </w:r>
          </w:p>
        </w:tc>
        <w:tc>
          <w:tcPr>
            <w:tcW w:w="2491" w:type="dxa"/>
            <w:vAlign w:val="center"/>
          </w:tcPr>
          <w:p>
            <w:pPr>
              <w:jc w:val="right"/>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30305</w:t>
            </w:r>
          </w:p>
        </w:tc>
        <w:tc>
          <w:tcPr>
            <w:tcW w:w="323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生活补助</w:t>
            </w:r>
          </w:p>
        </w:tc>
        <w:tc>
          <w:tcPr>
            <w:tcW w:w="2201" w:type="dxa"/>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5.34</w:t>
            </w:r>
          </w:p>
        </w:tc>
        <w:tc>
          <w:tcPr>
            <w:tcW w:w="2828" w:type="dxa"/>
            <w:vAlign w:val="center"/>
          </w:tcPr>
          <w:p>
            <w:pPr>
              <w:keepNext w:val="0"/>
              <w:keepLines w:val="0"/>
              <w:widowControl/>
              <w:suppressLineNumbers w:val="0"/>
              <w:jc w:val="right"/>
              <w:textAlignment w:val="center"/>
              <w:rPr>
                <w:b w:val="0"/>
                <w:bCs/>
                <w:sz w:val="20"/>
                <w:highlight w:val="none"/>
              </w:rPr>
            </w:pPr>
            <w:r>
              <w:rPr>
                <w:rFonts w:hint="eastAsia" w:ascii="宋体" w:hAnsi="宋体" w:eastAsia="宋体" w:cs="宋体"/>
                <w:i w:val="0"/>
                <w:iCs w:val="0"/>
                <w:color w:val="000000"/>
                <w:kern w:val="0"/>
                <w:sz w:val="22"/>
                <w:szCs w:val="22"/>
                <w:u w:val="none"/>
                <w:lang w:val="en-US" w:eastAsia="zh-CN" w:bidi="ar"/>
              </w:rPr>
              <w:t>5.34</w:t>
            </w:r>
          </w:p>
        </w:tc>
        <w:tc>
          <w:tcPr>
            <w:tcW w:w="2491" w:type="dxa"/>
            <w:vAlign w:val="center"/>
          </w:tcPr>
          <w:p>
            <w:pPr>
              <w:jc w:val="right"/>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720"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tc>
        <w:tc>
          <w:tcPr>
            <w:tcW w:w="2201" w:type="dxa"/>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4170.77</w:t>
            </w:r>
          </w:p>
        </w:tc>
        <w:tc>
          <w:tcPr>
            <w:tcW w:w="2828" w:type="dxa"/>
            <w:vAlign w:val="center"/>
          </w:tcPr>
          <w:p>
            <w:pPr>
              <w:keepNext w:val="0"/>
              <w:keepLines w:val="0"/>
              <w:widowControl/>
              <w:suppressLineNumbers w:val="0"/>
              <w:jc w:val="right"/>
              <w:textAlignment w:val="center"/>
              <w:rPr>
                <w:rFonts w:hint="default"/>
                <w:b w:val="0"/>
                <w:bCs/>
                <w:sz w:val="20"/>
                <w:highlight w:val="none"/>
                <w:lang w:val="en-US"/>
              </w:rPr>
            </w:pPr>
            <w:r>
              <w:rPr>
                <w:rFonts w:hint="eastAsia" w:ascii="宋体" w:hAnsi="宋体" w:eastAsia="宋体" w:cs="宋体"/>
                <w:b/>
                <w:bCs/>
                <w:i w:val="0"/>
                <w:iCs w:val="0"/>
                <w:color w:val="000000"/>
                <w:kern w:val="0"/>
                <w:sz w:val="24"/>
                <w:szCs w:val="24"/>
                <w:u w:val="none"/>
                <w:lang w:val="en-US" w:eastAsia="zh-CN" w:bidi="ar"/>
              </w:rPr>
              <w:t>3840.57</w:t>
            </w:r>
          </w:p>
        </w:tc>
        <w:tc>
          <w:tcPr>
            <w:tcW w:w="2491"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330.20</w:t>
            </w:r>
          </w:p>
        </w:tc>
      </w:tr>
    </w:tbl>
    <w:p>
      <w:pPr>
        <w:tabs>
          <w:tab w:val="left" w:pos="3085"/>
          <w:tab w:val="left" w:pos="5944"/>
          <w:tab w:val="left" w:pos="8806"/>
          <w:tab w:val="left" w:pos="12488"/>
        </w:tabs>
        <w:spacing w:line="600" w:lineRule="exact"/>
        <w:ind w:left="225"/>
        <w:rPr>
          <w:rFonts w:hint="eastAsia" w:ascii="宋体" w:eastAsia="宋体"/>
          <w:sz w:val="20"/>
          <w:highlight w:val="none"/>
          <w:lang w:eastAsia="zh-CN"/>
        </w:rPr>
      </w:pPr>
      <w:r>
        <w:rPr>
          <w:rFonts w:hint="eastAsia" w:ascii="宋体" w:eastAsia="宋体"/>
          <w:sz w:val="20"/>
          <w:highlight w:val="none"/>
          <w:lang w:val="en-US" w:eastAsia="zh-CN"/>
        </w:rPr>
        <w:t xml:space="preserve"> </w:t>
      </w:r>
      <w:r>
        <w:rPr>
          <w:rFonts w:hint="eastAsia" w:ascii="宋体" w:eastAsia="宋体"/>
          <w:sz w:val="20"/>
          <w:highlight w:val="none"/>
        </w:rPr>
        <w:tab/>
      </w:r>
      <w:r>
        <w:rPr>
          <w:rFonts w:hint="eastAsia" w:ascii="宋体" w:eastAsia="宋体"/>
          <w:sz w:val="20"/>
          <w:highlight w:val="none"/>
          <w:lang w:val="en-US" w:eastAsia="zh-CN"/>
        </w:rPr>
        <w:t xml:space="preserve">         </w:t>
      </w:r>
      <w:r>
        <w:rPr>
          <w:rFonts w:hint="eastAsia" w:ascii="宋体" w:eastAsia="宋体"/>
          <w:sz w:val="20"/>
          <w:highlight w:val="none"/>
        </w:rPr>
        <w:tab/>
      </w:r>
      <w:r>
        <w:rPr>
          <w:rFonts w:hint="eastAsia" w:ascii="宋体" w:eastAsia="宋体"/>
          <w:sz w:val="20"/>
          <w:highlight w:val="none"/>
          <w:lang w:val="en-US" w:eastAsia="zh-CN"/>
        </w:rPr>
        <w:t xml:space="preserve">                                    </w:t>
      </w:r>
      <w:r>
        <w:rPr>
          <w:rFonts w:hint="eastAsia" w:ascii="宋体" w:eastAsia="宋体"/>
          <w:sz w:val="20"/>
          <w:highlight w:val="none"/>
          <w:lang w:eastAsia="zh-CN"/>
        </w:rPr>
        <w:t>金额单位：万元</w:t>
      </w:r>
    </w:p>
    <w:p>
      <w:pPr>
        <w:spacing w:line="600" w:lineRule="exact"/>
        <w:ind w:left="225"/>
        <w:rPr>
          <w:rFonts w:ascii="宋体"/>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464" w:leftChars="221" w:firstLine="0" w:firstLineChars="0"/>
        <w:rPr>
          <w:rFonts w:hint="eastAsia" w:eastAsia="仿宋_GB2312" w:cstheme="minorBidi"/>
          <w:sz w:val="24"/>
          <w:szCs w:val="24"/>
          <w:highlight w:val="none"/>
          <w:lang w:val="en-US" w:eastAsia="zh-CN"/>
        </w:rPr>
      </w:pPr>
    </w:p>
    <w:p>
      <w:pPr>
        <w:tabs>
          <w:tab w:val="left" w:pos="2005"/>
        </w:tabs>
        <w:spacing w:line="600" w:lineRule="exact"/>
        <w:ind w:left="464" w:leftChars="221" w:firstLine="0" w:firstLineChars="0"/>
        <w:rPr>
          <w:rFonts w:hint="eastAsia" w:eastAsia="仿宋_GB2312" w:cstheme="minorBidi"/>
          <w:sz w:val="24"/>
          <w:szCs w:val="24"/>
          <w:highlight w:val="none"/>
          <w:lang w:val="en-US" w:eastAsia="zh-CN"/>
        </w:rPr>
      </w:pPr>
    </w:p>
    <w:p>
      <w:pPr>
        <w:tabs>
          <w:tab w:val="left" w:pos="2005"/>
        </w:tabs>
        <w:spacing w:line="600" w:lineRule="exact"/>
        <w:ind w:left="464" w:leftChars="221" w:firstLine="0" w:firstLineChars="0"/>
        <w:rPr>
          <w:rFonts w:hint="eastAsia" w:eastAsia="仿宋_GB2312" w:cstheme="minorBidi"/>
          <w:sz w:val="24"/>
          <w:szCs w:val="24"/>
          <w:highlight w:val="none"/>
          <w:lang w:val="en-US" w:eastAsia="zh-CN"/>
        </w:rPr>
      </w:pPr>
    </w:p>
    <w:p>
      <w:pPr>
        <w:tabs>
          <w:tab w:val="left" w:pos="2005"/>
        </w:tabs>
        <w:spacing w:line="600" w:lineRule="exact"/>
        <w:ind w:left="464" w:leftChars="221" w:firstLine="0" w:firstLineChars="0"/>
        <w:rPr>
          <w:rFonts w:hint="eastAsia" w:eastAsia="仿宋_GB2312" w:cstheme="minorBidi"/>
          <w:sz w:val="24"/>
          <w:szCs w:val="24"/>
          <w:highlight w:val="none"/>
          <w:lang w:val="en-US" w:eastAsia="zh-CN"/>
        </w:rPr>
      </w:pPr>
    </w:p>
    <w:p>
      <w:pPr>
        <w:tabs>
          <w:tab w:val="left" w:pos="2005"/>
        </w:tabs>
        <w:spacing w:line="600" w:lineRule="exact"/>
        <w:ind w:left="464" w:leftChars="221" w:firstLine="0" w:firstLineChars="0"/>
        <w:rPr>
          <w:rFonts w:ascii="宋体" w:eastAsia="宋体"/>
          <w:sz w:val="18"/>
          <w:szCs w:val="18"/>
          <w:highlight w:val="none"/>
        </w:rPr>
      </w:pPr>
      <w:r>
        <w:rPr>
          <w:rFonts w:hint="eastAsia" w:eastAsia="仿宋_GB2312" w:cstheme="minorBidi"/>
          <w:sz w:val="24"/>
          <w:szCs w:val="24"/>
          <w:highlight w:val="none"/>
          <w:lang w:val="en-US" w:eastAsia="zh-CN"/>
        </w:rPr>
        <w:t>注</w:t>
      </w:r>
      <w:r>
        <w:rPr>
          <w:rFonts w:hint="eastAsia" w:eastAsia="仿宋_GB2312" w:cstheme="minorBidi"/>
          <w:sz w:val="24"/>
          <w:szCs w:val="24"/>
          <w:highlight w:val="none"/>
        </w:rPr>
        <w:t>：一般公共预算基本支出表公开到经济性质</w:t>
      </w:r>
      <w:r>
        <w:rPr>
          <w:rFonts w:hint="eastAsia" w:eastAsia="仿宋_GB2312" w:cstheme="minorBidi"/>
          <w:b/>
          <w:bCs/>
          <w:sz w:val="24"/>
          <w:szCs w:val="24"/>
          <w:highlight w:val="none"/>
        </w:rPr>
        <w:t>分类款级科目</w:t>
      </w:r>
      <w:r>
        <w:rPr>
          <w:rFonts w:hint="eastAsia" w:eastAsia="仿宋_GB2312" w:cstheme="minorBidi"/>
          <w:sz w:val="24"/>
          <w:szCs w:val="24"/>
          <w:highlight w:val="none"/>
        </w:rPr>
        <w:t>。</w:t>
      </w:r>
      <w:r>
        <w:rPr>
          <w:rFonts w:hint="eastAsia" w:ascii="宋体" w:eastAsia="宋体"/>
          <w:position w:val="1"/>
          <w:sz w:val="18"/>
          <w:szCs w:val="18"/>
          <w:highlight w:val="none"/>
        </w:rPr>
        <w:tab/>
      </w:r>
    </w:p>
    <w:p>
      <w:pPr>
        <w:spacing w:line="600" w:lineRule="exact"/>
        <w:jc w:val="center"/>
        <w:outlineLvl w:val="0"/>
        <w:rPr>
          <w:rFonts w:ascii="方正小标宋简体" w:hAnsi="方正小标宋简体" w:eastAsia="方正小标宋简体" w:cs="方正小标宋简体"/>
          <w:b/>
          <w:bCs/>
          <w:spacing w:val="28"/>
          <w:sz w:val="28"/>
          <w:szCs w:val="28"/>
          <w:highlight w:val="none"/>
        </w:rPr>
        <w:sectPr>
          <w:type w:val="continuous"/>
          <w:pgSz w:w="16840" w:h="11910" w:orient="landscape"/>
          <w:pgMar w:top="1580" w:right="540" w:bottom="280" w:left="1760" w:header="720" w:footer="720" w:gutter="0"/>
          <w:pgNumType w:fmt="numberInDash"/>
          <w:cols w:space="720" w:num="1"/>
        </w:sectPr>
      </w:pPr>
    </w:p>
    <w:p>
      <w:pPr>
        <w:spacing w:line="600" w:lineRule="exact"/>
        <w:ind w:left="252"/>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公开07表</w:t>
      </w:r>
    </w:p>
    <w:p>
      <w:pPr>
        <w:spacing w:line="600" w:lineRule="exact"/>
        <w:ind w:firstLine="835" w:firstLineChars="200"/>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一般公共预算“三公”经费支出表</w:t>
      </w:r>
    </w:p>
    <w:tbl>
      <w:tblPr>
        <w:tblStyle w:val="20"/>
        <w:tblW w:w="13640" w:type="dxa"/>
        <w:tblInd w:w="98" w:type="dxa"/>
        <w:tblLayout w:type="autofit"/>
        <w:tblCellMar>
          <w:top w:w="0" w:type="dxa"/>
          <w:left w:w="108" w:type="dxa"/>
          <w:bottom w:w="0" w:type="dxa"/>
          <w:right w:w="108" w:type="dxa"/>
        </w:tblCellMar>
      </w:tblPr>
      <w:tblGrid>
        <w:gridCol w:w="860"/>
        <w:gridCol w:w="710"/>
        <w:gridCol w:w="710"/>
        <w:gridCol w:w="710"/>
        <w:gridCol w:w="710"/>
        <w:gridCol w:w="710"/>
        <w:gridCol w:w="710"/>
        <w:gridCol w:w="710"/>
        <w:gridCol w:w="710"/>
        <w:gridCol w:w="710"/>
        <w:gridCol w:w="710"/>
        <w:gridCol w:w="710"/>
        <w:gridCol w:w="710"/>
        <w:gridCol w:w="710"/>
        <w:gridCol w:w="710"/>
        <w:gridCol w:w="710"/>
        <w:gridCol w:w="710"/>
        <w:gridCol w:w="710"/>
        <w:gridCol w:w="710"/>
      </w:tblGrid>
      <w:tr>
        <w:tblPrEx>
          <w:tblCellMar>
            <w:top w:w="0" w:type="dxa"/>
            <w:left w:w="108" w:type="dxa"/>
            <w:bottom w:w="0" w:type="dxa"/>
            <w:right w:w="108" w:type="dxa"/>
          </w:tblCellMar>
        </w:tblPrEx>
        <w:trPr>
          <w:trHeight w:val="280" w:hRule="atLeast"/>
        </w:trPr>
        <w:tc>
          <w:tcPr>
            <w:tcW w:w="4410" w:type="dxa"/>
            <w:gridSpan w:val="6"/>
            <w:tcBorders>
              <w:top w:val="nil"/>
              <w:left w:val="nil"/>
              <w:bottom w:val="nil"/>
              <w:right w:val="nil"/>
            </w:tcBorders>
            <w:shd w:val="clear" w:color="auto" w:fill="auto"/>
            <w:vAlign w:val="center"/>
          </w:tcPr>
          <w:p>
            <w:pPr>
              <w:rPr>
                <w:rFonts w:hint="default" w:ascii="宋体" w:hAnsi="宋体" w:eastAsia="宋体" w:cs="宋体"/>
                <w:b w:val="0"/>
                <w:bCs w:val="0"/>
                <w:color w:val="000000"/>
                <w:sz w:val="16"/>
                <w:szCs w:val="16"/>
                <w:highlight w:val="none"/>
                <w:lang w:val="en-US" w:eastAsia="zh-CN"/>
              </w:rPr>
            </w:pPr>
            <w:r>
              <w:rPr>
                <w:rFonts w:hint="eastAsia" w:ascii="宋体" w:eastAsia="宋体"/>
                <w:position w:val="1"/>
                <w:sz w:val="16"/>
                <w:szCs w:val="18"/>
                <w:highlight w:val="none"/>
                <w:lang w:val="en-US" w:eastAsia="zh-CN"/>
              </w:rPr>
              <w:t>编制单位：</w:t>
            </w:r>
            <w:r>
              <w:rPr>
                <w:rFonts w:hint="eastAsia" w:ascii="宋体" w:eastAsia="宋体"/>
                <w:position w:val="1"/>
                <w:sz w:val="20"/>
                <w:highlight w:val="none"/>
                <w:lang w:val="en-US" w:eastAsia="zh-CN"/>
              </w:rPr>
              <w:t>巴彦淖尔市交通运输综合行政执法支队</w:t>
            </w:r>
          </w:p>
        </w:tc>
        <w:tc>
          <w:tcPr>
            <w:tcW w:w="710" w:type="dxa"/>
            <w:tcBorders>
              <w:top w:val="nil"/>
              <w:left w:val="nil"/>
              <w:bottom w:val="nil"/>
              <w:right w:val="nil"/>
            </w:tcBorders>
            <w:shd w:val="clear" w:color="auto" w:fill="auto"/>
            <w:vAlign w:val="center"/>
          </w:tcPr>
          <w:p>
            <w:pPr>
              <w:jc w:val="center"/>
              <w:rPr>
                <w:rFonts w:ascii="宋体" w:hAnsi="宋体" w:eastAsia="宋体" w:cs="宋体"/>
                <w:b w:val="0"/>
                <w:bCs w:val="0"/>
                <w:color w:val="000000"/>
                <w:sz w:val="16"/>
                <w:szCs w:val="16"/>
                <w:highlight w:val="none"/>
              </w:rPr>
            </w:pPr>
          </w:p>
        </w:tc>
        <w:tc>
          <w:tcPr>
            <w:tcW w:w="710" w:type="dxa"/>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2130" w:type="dxa"/>
            <w:gridSpan w:val="3"/>
            <w:tcBorders>
              <w:top w:val="nil"/>
              <w:left w:val="nil"/>
              <w:bottom w:val="nil"/>
              <w:right w:val="nil"/>
            </w:tcBorders>
            <w:shd w:val="clear" w:color="auto" w:fill="auto"/>
            <w:vAlign w:val="center"/>
          </w:tcPr>
          <w:p>
            <w:pPr>
              <w:widowControl/>
              <w:jc w:val="right"/>
              <w:textAlignment w:val="center"/>
              <w:rPr>
                <w:rFonts w:hint="eastAsia" w:ascii="宋体" w:hAnsi="宋体" w:eastAsia="宋体" w:cs="宋体"/>
                <w:b w:val="0"/>
                <w:bCs w:val="0"/>
                <w:color w:val="000000"/>
                <w:sz w:val="16"/>
                <w:szCs w:val="16"/>
                <w:highlight w:val="none"/>
                <w:lang w:eastAsia="zh-CN"/>
              </w:rPr>
            </w:pPr>
            <w:r>
              <w:rPr>
                <w:rFonts w:hint="eastAsia" w:ascii="宋体" w:hAnsi="宋体" w:eastAsia="宋体" w:cs="宋体"/>
                <w:b w:val="0"/>
                <w:bCs w:val="0"/>
                <w:color w:val="000000"/>
                <w:kern w:val="0"/>
                <w:sz w:val="16"/>
                <w:szCs w:val="16"/>
                <w:highlight w:val="none"/>
                <w:lang w:eastAsia="zh-CN" w:bidi="ar"/>
              </w:rPr>
              <w:t>金额单位：万元</w:t>
            </w:r>
          </w:p>
        </w:tc>
      </w:tr>
      <w:tr>
        <w:tblPrEx>
          <w:tblCellMar>
            <w:top w:w="0" w:type="dxa"/>
            <w:left w:w="108" w:type="dxa"/>
            <w:bottom w:w="0" w:type="dxa"/>
            <w:right w:w="108" w:type="dxa"/>
          </w:tblCellMar>
        </w:tblPrEx>
        <w:trPr>
          <w:trHeight w:val="737" w:hRule="atLeast"/>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单位名称</w:t>
            </w:r>
          </w:p>
        </w:tc>
        <w:tc>
          <w:tcPr>
            <w:tcW w:w="42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hint="eastAsia" w:ascii="宋体" w:hAnsi="宋体" w:eastAsia="宋体" w:cs="宋体"/>
                <w:b w:val="0"/>
                <w:bCs w:val="0"/>
                <w:color w:val="000000"/>
                <w:kern w:val="0"/>
                <w:sz w:val="16"/>
                <w:szCs w:val="16"/>
                <w:highlight w:val="none"/>
                <w:lang w:val="en-US" w:eastAsia="zh-CN" w:bidi="ar"/>
              </w:rPr>
              <w:t>2022</w:t>
            </w:r>
            <w:r>
              <w:rPr>
                <w:rFonts w:hint="eastAsia" w:ascii="宋体" w:hAnsi="宋体" w:eastAsia="宋体" w:cs="宋体"/>
                <w:b w:val="0"/>
                <w:bCs w:val="0"/>
                <w:color w:val="000000"/>
                <w:kern w:val="0"/>
                <w:sz w:val="16"/>
                <w:szCs w:val="16"/>
                <w:highlight w:val="none"/>
                <w:lang w:bidi="ar"/>
              </w:rPr>
              <w:t>年</w:t>
            </w:r>
            <w:r>
              <w:rPr>
                <w:rFonts w:ascii="宋体" w:hAnsi="宋体" w:eastAsia="宋体" w:cs="宋体"/>
                <w:b w:val="0"/>
                <w:bCs w:val="0"/>
                <w:color w:val="000000"/>
                <w:kern w:val="0"/>
                <w:sz w:val="16"/>
                <w:szCs w:val="16"/>
                <w:highlight w:val="none"/>
                <w:lang w:bidi="ar"/>
              </w:rPr>
              <w:t>预算数</w:t>
            </w:r>
          </w:p>
        </w:tc>
        <w:tc>
          <w:tcPr>
            <w:tcW w:w="42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hint="eastAsia" w:ascii="宋体" w:hAnsi="宋体" w:eastAsia="宋体" w:cs="宋体"/>
                <w:b w:val="0"/>
                <w:bCs w:val="0"/>
                <w:color w:val="000000"/>
                <w:kern w:val="0"/>
                <w:sz w:val="16"/>
                <w:szCs w:val="16"/>
                <w:highlight w:val="none"/>
                <w:lang w:val="en-US" w:eastAsia="zh-CN" w:bidi="ar"/>
              </w:rPr>
              <w:t>2023</w:t>
            </w:r>
            <w:r>
              <w:rPr>
                <w:rFonts w:hint="eastAsia" w:ascii="宋体" w:hAnsi="宋体" w:eastAsia="宋体" w:cs="宋体"/>
                <w:b w:val="0"/>
                <w:bCs w:val="0"/>
                <w:color w:val="000000"/>
                <w:kern w:val="0"/>
                <w:sz w:val="16"/>
                <w:szCs w:val="16"/>
                <w:highlight w:val="none"/>
                <w:lang w:bidi="ar"/>
              </w:rPr>
              <w:t>年</w:t>
            </w:r>
            <w:r>
              <w:rPr>
                <w:rFonts w:ascii="宋体" w:hAnsi="宋体" w:eastAsia="宋体" w:cs="宋体"/>
                <w:b w:val="0"/>
                <w:bCs w:val="0"/>
                <w:color w:val="000000"/>
                <w:kern w:val="0"/>
                <w:sz w:val="16"/>
                <w:szCs w:val="16"/>
                <w:highlight w:val="none"/>
                <w:lang w:bidi="ar"/>
              </w:rPr>
              <w:t>预算数</w:t>
            </w:r>
          </w:p>
        </w:tc>
        <w:tc>
          <w:tcPr>
            <w:tcW w:w="42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hint="eastAsia" w:ascii="宋体" w:hAnsi="宋体" w:eastAsia="宋体" w:cs="宋体"/>
                <w:b w:val="0"/>
                <w:bCs w:val="0"/>
                <w:color w:val="000000"/>
                <w:kern w:val="0"/>
                <w:sz w:val="16"/>
                <w:szCs w:val="16"/>
                <w:highlight w:val="none"/>
                <w:lang w:val="en-US" w:eastAsia="zh-CN" w:bidi="ar"/>
              </w:rPr>
              <w:t>2024</w:t>
            </w:r>
            <w:r>
              <w:rPr>
                <w:rFonts w:hint="eastAsia" w:ascii="宋体" w:hAnsi="宋体" w:eastAsia="宋体" w:cs="宋体"/>
                <w:b w:val="0"/>
                <w:bCs w:val="0"/>
                <w:color w:val="000000"/>
                <w:kern w:val="0"/>
                <w:sz w:val="16"/>
                <w:szCs w:val="16"/>
                <w:highlight w:val="none"/>
                <w:lang w:bidi="ar"/>
              </w:rPr>
              <w:t>年</w:t>
            </w:r>
            <w:r>
              <w:rPr>
                <w:rFonts w:ascii="宋体" w:hAnsi="宋体" w:eastAsia="宋体" w:cs="宋体"/>
                <w:b w:val="0"/>
                <w:bCs w:val="0"/>
                <w:color w:val="000000"/>
                <w:kern w:val="0"/>
                <w:sz w:val="16"/>
                <w:szCs w:val="16"/>
                <w:highlight w:val="none"/>
                <w:lang w:bidi="ar"/>
              </w:rPr>
              <w:t>预算数</w:t>
            </w:r>
          </w:p>
        </w:tc>
      </w:tr>
      <w:tr>
        <w:tblPrEx>
          <w:tblCellMar>
            <w:top w:w="0" w:type="dxa"/>
            <w:left w:w="108" w:type="dxa"/>
            <w:bottom w:w="0" w:type="dxa"/>
            <w:right w:w="108" w:type="dxa"/>
          </w:tblCellMar>
        </w:tblPrEx>
        <w:trPr>
          <w:trHeight w:val="737"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6"/>
                <w:szCs w:val="16"/>
                <w:highlight w:val="none"/>
              </w:rPr>
            </w:pP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"三公"经费合计</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因公出国(境)费</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公务用车购置及运行费</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公务接待费</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"三公"经费合计</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因公出国(境)费</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公务用车购置及运行费</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公务接待费</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"三公"经费合计</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因公出国(境)费</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公务用车购置及运行费</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公务接待费</w:t>
            </w:r>
          </w:p>
        </w:tc>
      </w:tr>
      <w:tr>
        <w:tblPrEx>
          <w:tblCellMar>
            <w:top w:w="0" w:type="dxa"/>
            <w:left w:w="108" w:type="dxa"/>
            <w:bottom w:w="0" w:type="dxa"/>
            <w:right w:w="108" w:type="dxa"/>
          </w:tblCellMar>
        </w:tblPrEx>
        <w:trPr>
          <w:trHeight w:val="737"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6"/>
                <w:szCs w:val="16"/>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6"/>
                <w:szCs w:val="16"/>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小计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公务用车购置费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公务用车运行维护费</w:t>
            </w: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6"/>
                <w:szCs w:val="16"/>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6"/>
                <w:szCs w:val="16"/>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小计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公务用车购置费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公务用车运行维护费</w:t>
            </w: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6"/>
                <w:szCs w:val="16"/>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6"/>
                <w:szCs w:val="16"/>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小计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公务用车购置费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公务用车运行维护费</w:t>
            </w: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6"/>
                <w:szCs w:val="16"/>
                <w:highlight w:val="none"/>
              </w:rPr>
            </w:pPr>
          </w:p>
        </w:tc>
      </w:tr>
      <w:tr>
        <w:tblPrEx>
          <w:tblCellMar>
            <w:top w:w="0" w:type="dxa"/>
            <w:left w:w="108" w:type="dxa"/>
            <w:bottom w:w="0" w:type="dxa"/>
            <w:right w:w="108" w:type="dxa"/>
          </w:tblCellMar>
        </w:tblPrEx>
        <w:trPr>
          <w:trHeight w:val="73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lang w:val="en-US" w:eastAsia="zh-CN"/>
              </w:rPr>
              <w:t>巴彦淖尔市交通运输综合行政执法支队</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lang w:val="en-US" w:eastAsia="zh-CN"/>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lang w:val="en-US" w:eastAsia="zh-CN"/>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lang w:val="en-US" w:eastAsia="zh-CN"/>
              </w:rPr>
              <w:t>82.50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lang w:val="en-US" w:eastAsia="zh-CN"/>
              </w:rPr>
              <w:t>82.50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lang w:val="en-US" w:eastAsia="zh-CN"/>
              </w:rPr>
              <w:t>82.50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lang w:val="en-US" w:eastAsia="zh-CN"/>
              </w:rPr>
              <w:t>82.50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lang w:val="en-US" w:eastAsia="zh-CN"/>
              </w:rPr>
              <w:t>82.50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lang w:val="en-US" w:eastAsia="zh-CN"/>
              </w:rPr>
              <w:t>82.50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16"/>
                <w:szCs w:val="16"/>
                <w:highlight w:val="none"/>
              </w:rPr>
            </w:pPr>
          </w:p>
        </w:tc>
      </w:tr>
      <w:tr>
        <w:tblPrEx>
          <w:tblCellMar>
            <w:top w:w="0" w:type="dxa"/>
            <w:left w:w="108" w:type="dxa"/>
            <w:bottom w:w="0" w:type="dxa"/>
            <w:right w:w="108" w:type="dxa"/>
          </w:tblCellMar>
        </w:tblPrEx>
        <w:trPr>
          <w:trHeight w:val="73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r>
      <w:tr>
        <w:tblPrEx>
          <w:tblCellMar>
            <w:top w:w="0" w:type="dxa"/>
            <w:left w:w="108" w:type="dxa"/>
            <w:bottom w:w="0" w:type="dxa"/>
            <w:right w:w="108" w:type="dxa"/>
          </w:tblCellMar>
        </w:tblPrEx>
        <w:trPr>
          <w:trHeight w:val="73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szCs w:val="22"/>
                <w:highlight w:val="none"/>
              </w:rPr>
            </w:pPr>
          </w:p>
        </w:tc>
      </w:tr>
    </w:tbl>
    <w:p>
      <w:pPr>
        <w:spacing w:line="600" w:lineRule="exact"/>
        <w:rPr>
          <w:rFonts w:ascii="宋体" w:eastAsia="宋体"/>
          <w:w w:val="95"/>
          <w:sz w:val="20"/>
          <w:highlight w:val="none"/>
        </w:rPr>
      </w:pPr>
    </w:p>
    <w:p>
      <w:pPr>
        <w:spacing w:line="600" w:lineRule="exact"/>
        <w:ind w:left="217" w:firstLine="380" w:firstLineChars="200"/>
        <w:rPr>
          <w:rFonts w:hint="eastAsia" w:ascii="宋体" w:eastAsia="宋体"/>
          <w:w w:val="95"/>
          <w:sz w:val="20"/>
          <w:highlight w:val="none"/>
          <w:lang w:val="en-US" w:eastAsia="zh-CN"/>
        </w:rPr>
      </w:pPr>
      <w:r>
        <w:rPr>
          <w:rFonts w:hint="eastAsia" w:ascii="宋体" w:eastAsia="宋体"/>
          <w:w w:val="95"/>
          <w:sz w:val="20"/>
          <w:highlight w:val="none"/>
          <w:lang w:val="en-US" w:eastAsia="zh-CN"/>
        </w:rPr>
        <w:t>说明：2021年5月，因机构改革我单位合并成立新单位，故2021年我单位本年度无一般公共预算“三公”经费支出。</w:t>
      </w:r>
    </w:p>
    <w:p>
      <w:pPr>
        <w:spacing w:line="600" w:lineRule="exact"/>
        <w:ind w:left="217" w:firstLine="380" w:firstLineChars="200"/>
        <w:rPr>
          <w:rFonts w:ascii="宋体" w:eastAsia="宋体"/>
          <w:w w:val="95"/>
          <w:sz w:val="20"/>
          <w:highlight w:val="none"/>
        </w:rPr>
      </w:pPr>
      <w:r>
        <w:rPr>
          <w:rFonts w:hint="eastAsia" w:ascii="宋体" w:eastAsia="宋体"/>
          <w:w w:val="95"/>
          <w:sz w:val="20"/>
          <w:highlight w:val="none"/>
        </w:rPr>
        <w:t>注</w:t>
      </w:r>
      <w:r>
        <w:rPr>
          <w:rFonts w:hint="eastAsia" w:ascii="宋体" w:eastAsia="宋体"/>
          <w:w w:val="95"/>
          <w:sz w:val="20"/>
          <w:highlight w:val="none"/>
          <w:lang w:eastAsia="zh-CN"/>
        </w:rPr>
        <w:t>：</w:t>
      </w:r>
      <w:r>
        <w:rPr>
          <w:rFonts w:hint="eastAsia" w:ascii="宋体" w:eastAsia="宋体"/>
          <w:w w:val="95"/>
          <w:sz w:val="20"/>
          <w:highlight w:val="none"/>
        </w:rPr>
        <w:t>1</w:t>
      </w:r>
      <w:r>
        <w:rPr>
          <w:rFonts w:hint="eastAsia" w:ascii="宋体" w:eastAsia="宋体"/>
          <w:w w:val="95"/>
          <w:sz w:val="20"/>
          <w:highlight w:val="none"/>
          <w:lang w:val="en-US" w:eastAsia="zh-CN"/>
        </w:rPr>
        <w:t>.</w:t>
      </w:r>
      <w:r>
        <w:rPr>
          <w:rFonts w:hint="eastAsia" w:ascii="宋体" w:eastAsia="宋体"/>
          <w:w w:val="95"/>
          <w:sz w:val="20"/>
          <w:highlight w:val="none"/>
        </w:rPr>
        <w:t>一般公共预算“三公”经费支出表如为空表，合计数需填“0”，并且在</w:t>
      </w:r>
      <w:r>
        <w:rPr>
          <w:rFonts w:hint="eastAsia" w:ascii="宋体" w:eastAsia="宋体"/>
          <w:w w:val="95"/>
          <w:sz w:val="20"/>
          <w:highlight w:val="none"/>
          <w:lang w:val="en-US" w:eastAsia="zh-CN"/>
        </w:rPr>
        <w:t>本表</w:t>
      </w:r>
      <w:r>
        <w:rPr>
          <w:rFonts w:hint="eastAsia" w:ascii="宋体" w:eastAsia="宋体"/>
          <w:w w:val="95"/>
          <w:sz w:val="20"/>
          <w:highlight w:val="none"/>
        </w:rPr>
        <w:t>下方说明“我部门</w:t>
      </w:r>
      <w:r>
        <w:rPr>
          <w:rFonts w:hint="eastAsia" w:ascii="宋体" w:eastAsia="宋体"/>
          <w:w w:val="95"/>
          <w:sz w:val="20"/>
          <w:highlight w:val="none"/>
          <w:lang w:eastAsia="zh-CN"/>
        </w:rPr>
        <w:t>（</w:t>
      </w:r>
      <w:r>
        <w:rPr>
          <w:rFonts w:hint="eastAsia" w:ascii="宋体" w:eastAsia="宋体"/>
          <w:w w:val="95"/>
          <w:sz w:val="20"/>
          <w:highlight w:val="none"/>
        </w:rPr>
        <w:t>单位</w:t>
      </w:r>
      <w:r>
        <w:rPr>
          <w:rFonts w:hint="eastAsia" w:ascii="宋体" w:eastAsia="宋体"/>
          <w:w w:val="95"/>
          <w:sz w:val="20"/>
          <w:highlight w:val="none"/>
          <w:lang w:eastAsia="zh-CN"/>
        </w:rPr>
        <w:t>）</w:t>
      </w:r>
      <w:r>
        <w:rPr>
          <w:rFonts w:hint="eastAsia" w:ascii="宋体" w:eastAsia="宋体"/>
          <w:w w:val="95"/>
          <w:sz w:val="20"/>
          <w:highlight w:val="none"/>
        </w:rPr>
        <w:t>本年无一般公共预算‘三公’经费支出。”</w:t>
      </w:r>
    </w:p>
    <w:p>
      <w:pPr>
        <w:spacing w:line="600" w:lineRule="exact"/>
        <w:ind w:left="217" w:firstLine="380" w:firstLineChars="200"/>
        <w:rPr>
          <w:rFonts w:hint="default" w:ascii="宋体" w:eastAsia="宋体"/>
          <w:w w:val="95"/>
          <w:sz w:val="20"/>
          <w:highlight w:val="none"/>
          <w:lang w:val="en-US" w:eastAsia="zh-CN"/>
        </w:rPr>
        <w:sectPr>
          <w:pgSz w:w="16840" w:h="11910" w:orient="landscape"/>
          <w:pgMar w:top="1100" w:right="1700" w:bottom="280" w:left="1720" w:header="720" w:footer="720" w:gutter="0"/>
          <w:pgNumType w:fmt="numberInDash"/>
          <w:cols w:space="720" w:num="1"/>
        </w:sectPr>
      </w:pPr>
      <w:r>
        <w:rPr>
          <w:rFonts w:hint="eastAsia" w:ascii="宋体" w:eastAsia="宋体"/>
          <w:w w:val="95"/>
          <w:sz w:val="20"/>
          <w:highlight w:val="none"/>
          <w:lang w:val="en-US" w:eastAsia="zh-CN"/>
        </w:rPr>
        <w:t xml:space="preserve">    </w:t>
      </w:r>
      <w:r>
        <w:rPr>
          <w:rFonts w:hint="eastAsia" w:ascii="宋体" w:eastAsia="宋体"/>
          <w:w w:val="95"/>
          <w:sz w:val="20"/>
          <w:highlight w:val="none"/>
        </w:rPr>
        <w:t>2</w:t>
      </w:r>
      <w:r>
        <w:rPr>
          <w:rFonts w:hint="eastAsia" w:ascii="宋体" w:eastAsia="宋体"/>
          <w:w w:val="95"/>
          <w:sz w:val="20"/>
          <w:highlight w:val="none"/>
          <w:lang w:val="en-US" w:eastAsia="zh-CN"/>
        </w:rPr>
        <w:t>.分别填列XX年（本年）</w:t>
      </w:r>
      <w:r>
        <w:rPr>
          <w:rFonts w:hint="eastAsia" w:ascii="宋体" w:eastAsia="宋体"/>
          <w:w w:val="95"/>
          <w:sz w:val="20"/>
          <w:highlight w:val="none"/>
          <w:lang w:eastAsia="zh-CN"/>
        </w:rPr>
        <w:t>、</w:t>
      </w:r>
      <w:r>
        <w:rPr>
          <w:rFonts w:hint="eastAsia" w:ascii="宋体" w:eastAsia="宋体"/>
          <w:w w:val="95"/>
          <w:sz w:val="20"/>
          <w:highlight w:val="none"/>
          <w:lang w:val="en-US" w:eastAsia="zh-CN"/>
        </w:rPr>
        <w:t>XX-1年（前一年）、XX-2（前二年）预算数。</w:t>
      </w:r>
    </w:p>
    <w:p>
      <w:pPr>
        <w:spacing w:line="600" w:lineRule="exact"/>
        <w:rPr>
          <w:rFonts w:ascii="宋体"/>
          <w:highlight w:val="none"/>
        </w:rPr>
        <w:sectPr>
          <w:pgSz w:w="16840" w:h="11910" w:orient="landscape"/>
          <w:pgMar w:top="1100" w:right="400" w:bottom="280" w:left="1760" w:header="720" w:footer="720" w:gutter="0"/>
          <w:pgNumType w:fmt="numberInDash"/>
          <w:cols w:space="720" w:num="1"/>
        </w:sectPr>
      </w:pPr>
    </w:p>
    <w:p>
      <w:pPr>
        <w:tabs>
          <w:tab w:val="left" w:pos="2005"/>
        </w:tabs>
        <w:spacing w:line="600" w:lineRule="exact"/>
        <w:ind w:left="225"/>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公开08表</w:t>
      </w:r>
    </w:p>
    <w:p>
      <w:pPr>
        <w:pStyle w:val="8"/>
        <w:spacing w:after="0" w:line="600" w:lineRule="exact"/>
        <w:ind w:firstLine="600"/>
        <w:rPr>
          <w:rFonts w:ascii="宋体"/>
          <w:sz w:val="33"/>
          <w:highlight w:val="none"/>
        </w:rPr>
      </w:pPr>
      <w:r>
        <w:rPr>
          <w:rFonts w:hint="eastAsia" w:ascii="方正小标宋简体" w:hAnsi="方正小标宋简体" w:eastAsia="方正小标宋简体" w:cs="方正小标宋简体"/>
          <w:b/>
          <w:bCs/>
          <w:spacing w:val="28"/>
          <w:sz w:val="36"/>
          <w:szCs w:val="36"/>
          <w:highlight w:val="none"/>
        </w:rPr>
        <w:br w:type="column"/>
      </w:r>
    </w:p>
    <w:p>
      <w:pPr>
        <w:spacing w:line="600" w:lineRule="exact"/>
        <w:outlineLvl w:val="2"/>
        <w:rPr>
          <w:rFonts w:eastAsia="黑体" w:cs="黑体"/>
          <w:b/>
          <w:bCs/>
          <w:sz w:val="32"/>
          <w:szCs w:val="36"/>
          <w:highlight w:val="none"/>
        </w:rPr>
      </w:pPr>
      <w:r>
        <w:rPr>
          <w:rFonts w:hint="eastAsia" w:ascii="方正小标宋简体" w:hAnsi="方正小标宋简体" w:eastAsia="方正小标宋简体" w:cs="方正小标宋简体"/>
          <w:b/>
          <w:bCs/>
          <w:spacing w:val="28"/>
          <w:sz w:val="36"/>
          <w:szCs w:val="36"/>
          <w:highlight w:val="none"/>
        </w:rPr>
        <w:t>政府性基金预算支出表</w:t>
      </w:r>
    </w:p>
    <w:p>
      <w:pPr>
        <w:spacing w:line="600" w:lineRule="exact"/>
        <w:rPr>
          <w:highlight w:val="none"/>
        </w:rPr>
        <w:sectPr>
          <w:type w:val="continuous"/>
          <w:pgSz w:w="16840" w:h="11910" w:orient="landscape"/>
          <w:pgMar w:top="1580" w:right="1621" w:bottom="280" w:left="1760" w:header="720" w:footer="720" w:gutter="0"/>
          <w:pgNumType w:fmt="numberInDash"/>
          <w:cols w:equalWidth="0" w:num="2">
            <w:col w:w="1416" w:space="3891"/>
            <w:col w:w="8152"/>
          </w:cols>
        </w:sectPr>
      </w:pPr>
    </w:p>
    <w:p>
      <w:pPr>
        <w:tabs>
          <w:tab w:val="left" w:pos="2985"/>
          <w:tab w:val="left" w:pos="6376"/>
        </w:tabs>
        <w:spacing w:line="600" w:lineRule="exact"/>
        <w:ind w:left="225"/>
        <w:jc w:val="left"/>
        <w:rPr>
          <w:rFonts w:hint="eastAsia" w:ascii="宋体" w:eastAsia="宋体"/>
          <w:sz w:val="20"/>
          <w:highlight w:val="none"/>
          <w:lang w:eastAsia="zh-CN"/>
        </w:rPr>
      </w:pPr>
      <w:r>
        <w:rPr>
          <w:rFonts w:hint="eastAsia" w:ascii="宋体" w:eastAsia="宋体"/>
          <w:position w:val="1"/>
          <w:sz w:val="20"/>
          <w:highlight w:val="none"/>
          <w:lang w:val="en-US" w:eastAsia="zh-CN"/>
        </w:rPr>
        <w:t>编制单位：巴彦淖尔市交通运输综合行政执法支队</w:t>
      </w:r>
      <w:r>
        <w:rPr>
          <w:rFonts w:hint="eastAsia" w:ascii="宋体" w:eastAsia="宋体"/>
          <w:sz w:val="20"/>
          <w:highlight w:val="none"/>
        </w:rPr>
        <w:tab/>
      </w:r>
      <w:r>
        <w:rPr>
          <w:rFonts w:hint="eastAsia" w:ascii="宋体" w:eastAsia="宋体"/>
          <w:sz w:val="20"/>
          <w:highlight w:val="none"/>
        </w:rPr>
        <w:t xml:space="preserve">                                                     </w:t>
      </w:r>
      <w:r>
        <w:rPr>
          <w:rFonts w:hint="eastAsia" w:ascii="宋体" w:eastAsia="宋体"/>
          <w:sz w:val="20"/>
          <w:highlight w:val="none"/>
          <w:lang w:val="en-US" w:eastAsia="zh-CN"/>
        </w:rPr>
        <w:t xml:space="preserve">   </w:t>
      </w:r>
      <w:r>
        <w:rPr>
          <w:rFonts w:hint="eastAsia" w:ascii="宋体" w:eastAsia="宋体"/>
          <w:sz w:val="20"/>
          <w:highlight w:val="none"/>
        </w:rPr>
        <w:t xml:space="preserve"> </w:t>
      </w:r>
      <w:r>
        <w:rPr>
          <w:rFonts w:hint="eastAsia" w:ascii="宋体" w:eastAsia="宋体"/>
          <w:sz w:val="20"/>
          <w:highlight w:val="none"/>
          <w:lang w:eastAsia="zh-CN"/>
        </w:rPr>
        <w:t>金额单位：万元</w:t>
      </w:r>
    </w:p>
    <w:tbl>
      <w:tblPr>
        <w:tblStyle w:val="20"/>
        <w:tblW w:w="13626"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0"/>
        <w:gridCol w:w="3392"/>
        <w:gridCol w:w="2761"/>
        <w:gridCol w:w="2317"/>
        <w:gridCol w:w="2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vMerge w:val="restart"/>
            <w:vAlign w:val="center"/>
          </w:tcPr>
          <w:p>
            <w:pPr>
              <w:pStyle w:val="41"/>
              <w:spacing w:line="600" w:lineRule="exact"/>
              <w:jc w:val="center"/>
              <w:rPr>
                <w:b w:val="0"/>
                <w:bCs/>
                <w:sz w:val="20"/>
                <w:highlight w:val="none"/>
              </w:rPr>
            </w:pPr>
            <w:r>
              <w:rPr>
                <w:rFonts w:hint="eastAsia"/>
                <w:b w:val="0"/>
                <w:bCs/>
                <w:w w:val="95"/>
                <w:sz w:val="20"/>
                <w:highlight w:val="none"/>
              </w:rPr>
              <w:t>科目编码</w:t>
            </w:r>
          </w:p>
        </w:tc>
        <w:tc>
          <w:tcPr>
            <w:tcW w:w="3392" w:type="dxa"/>
            <w:vMerge w:val="restart"/>
            <w:vAlign w:val="center"/>
          </w:tcPr>
          <w:p>
            <w:pPr>
              <w:pStyle w:val="41"/>
              <w:spacing w:line="600" w:lineRule="exact"/>
              <w:jc w:val="center"/>
              <w:rPr>
                <w:b w:val="0"/>
                <w:bCs/>
                <w:sz w:val="20"/>
                <w:highlight w:val="none"/>
              </w:rPr>
            </w:pPr>
            <w:r>
              <w:rPr>
                <w:rFonts w:hint="eastAsia"/>
                <w:b w:val="0"/>
                <w:bCs/>
                <w:w w:val="95"/>
                <w:sz w:val="20"/>
                <w:highlight w:val="none"/>
              </w:rPr>
              <w:t>科目名称</w:t>
            </w:r>
          </w:p>
        </w:tc>
        <w:tc>
          <w:tcPr>
            <w:tcW w:w="7474" w:type="dxa"/>
            <w:gridSpan w:val="3"/>
            <w:vAlign w:val="center"/>
          </w:tcPr>
          <w:p>
            <w:pPr>
              <w:pStyle w:val="41"/>
              <w:spacing w:line="600" w:lineRule="exact"/>
              <w:jc w:val="center"/>
              <w:rPr>
                <w:b w:val="0"/>
                <w:bCs/>
                <w:sz w:val="20"/>
                <w:highlight w:val="none"/>
                <w:lang w:eastAsia="zh-CN"/>
              </w:rPr>
            </w:pPr>
            <w:r>
              <w:rPr>
                <w:rFonts w:hint="eastAsia"/>
                <w:b w:val="0"/>
                <w:bCs/>
                <w:w w:val="95"/>
                <w:sz w:val="20"/>
                <w:highlight w:val="none"/>
                <w:lang w:eastAsia="zh-CN"/>
              </w:rPr>
              <w:t>本年政府性基金预算支出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vMerge w:val="continue"/>
            <w:tcBorders>
              <w:top w:val="nil"/>
            </w:tcBorders>
            <w:vAlign w:val="center"/>
          </w:tcPr>
          <w:p>
            <w:pPr>
              <w:spacing w:line="600" w:lineRule="exact"/>
              <w:jc w:val="center"/>
              <w:rPr>
                <w:rFonts w:ascii="宋体" w:hAnsi="宋体" w:eastAsia="宋体" w:cs="宋体"/>
                <w:b w:val="0"/>
                <w:bCs/>
                <w:sz w:val="2"/>
                <w:szCs w:val="2"/>
                <w:highlight w:val="none"/>
              </w:rPr>
            </w:pPr>
          </w:p>
        </w:tc>
        <w:tc>
          <w:tcPr>
            <w:tcW w:w="3392" w:type="dxa"/>
            <w:vMerge w:val="continue"/>
            <w:tcBorders>
              <w:top w:val="nil"/>
            </w:tcBorders>
            <w:vAlign w:val="center"/>
          </w:tcPr>
          <w:p>
            <w:pPr>
              <w:spacing w:line="600" w:lineRule="exact"/>
              <w:jc w:val="center"/>
              <w:rPr>
                <w:rFonts w:ascii="宋体" w:hAnsi="宋体" w:eastAsia="宋体" w:cs="宋体"/>
                <w:b w:val="0"/>
                <w:bCs/>
                <w:sz w:val="2"/>
                <w:szCs w:val="2"/>
                <w:highlight w:val="none"/>
              </w:rPr>
            </w:pPr>
          </w:p>
        </w:tc>
        <w:tc>
          <w:tcPr>
            <w:tcW w:w="2761" w:type="dxa"/>
            <w:vAlign w:val="center"/>
          </w:tcPr>
          <w:p>
            <w:pPr>
              <w:pStyle w:val="41"/>
              <w:spacing w:line="600" w:lineRule="exact"/>
              <w:jc w:val="center"/>
              <w:rPr>
                <w:b w:val="0"/>
                <w:bCs/>
                <w:sz w:val="20"/>
                <w:highlight w:val="none"/>
              </w:rPr>
            </w:pPr>
            <w:r>
              <w:rPr>
                <w:rFonts w:hint="eastAsia"/>
                <w:b w:val="0"/>
                <w:bCs/>
                <w:w w:val="95"/>
                <w:sz w:val="20"/>
                <w:highlight w:val="none"/>
              </w:rPr>
              <w:t>合</w:t>
            </w:r>
            <w:r>
              <w:rPr>
                <w:rFonts w:hint="eastAsia"/>
                <w:b w:val="0"/>
                <w:bCs/>
                <w:w w:val="95"/>
                <w:sz w:val="20"/>
                <w:highlight w:val="none"/>
                <w:lang w:eastAsia="zh-CN"/>
              </w:rPr>
              <w:t xml:space="preserve">    </w:t>
            </w:r>
            <w:r>
              <w:rPr>
                <w:rFonts w:hint="eastAsia"/>
                <w:b w:val="0"/>
                <w:bCs/>
                <w:w w:val="95"/>
                <w:sz w:val="20"/>
                <w:highlight w:val="none"/>
              </w:rPr>
              <w:t>计</w:t>
            </w:r>
          </w:p>
        </w:tc>
        <w:tc>
          <w:tcPr>
            <w:tcW w:w="2317" w:type="dxa"/>
            <w:vAlign w:val="center"/>
          </w:tcPr>
          <w:p>
            <w:pPr>
              <w:pStyle w:val="41"/>
              <w:spacing w:line="600" w:lineRule="exact"/>
              <w:jc w:val="center"/>
              <w:rPr>
                <w:b w:val="0"/>
                <w:bCs/>
                <w:sz w:val="20"/>
                <w:highlight w:val="none"/>
              </w:rPr>
            </w:pPr>
            <w:r>
              <w:rPr>
                <w:rFonts w:hint="eastAsia"/>
                <w:b w:val="0"/>
                <w:bCs/>
                <w:w w:val="95"/>
                <w:sz w:val="20"/>
                <w:highlight w:val="none"/>
              </w:rPr>
              <w:t>基本支出</w:t>
            </w:r>
          </w:p>
        </w:tc>
        <w:tc>
          <w:tcPr>
            <w:tcW w:w="2396" w:type="dxa"/>
            <w:vAlign w:val="center"/>
          </w:tcPr>
          <w:p>
            <w:pPr>
              <w:pStyle w:val="41"/>
              <w:tabs>
                <w:tab w:val="left" w:pos="-13072"/>
              </w:tabs>
              <w:spacing w:line="600" w:lineRule="exact"/>
              <w:jc w:val="center"/>
              <w:rPr>
                <w:b w:val="0"/>
                <w:bCs/>
                <w:sz w:val="20"/>
                <w:highlight w:val="none"/>
              </w:rPr>
            </w:pPr>
            <w:r>
              <w:rPr>
                <w:rFonts w:hint="eastAsia"/>
                <w:b w:val="0"/>
                <w:bCs/>
                <w:w w:val="95"/>
                <w:sz w:val="20"/>
                <w:highlight w:val="none"/>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vAlign w:val="center"/>
          </w:tcPr>
          <w:p>
            <w:pPr>
              <w:pStyle w:val="41"/>
              <w:spacing w:line="600" w:lineRule="exact"/>
              <w:jc w:val="center"/>
              <w:rPr>
                <w:b w:val="0"/>
                <w:bCs/>
                <w:sz w:val="20"/>
                <w:highlight w:val="none"/>
                <w:lang w:eastAsia="zh-CN"/>
              </w:rPr>
            </w:pPr>
          </w:p>
        </w:tc>
        <w:tc>
          <w:tcPr>
            <w:tcW w:w="3392" w:type="dxa"/>
            <w:vAlign w:val="center"/>
          </w:tcPr>
          <w:p>
            <w:pPr>
              <w:pStyle w:val="41"/>
              <w:spacing w:line="600" w:lineRule="exact"/>
              <w:jc w:val="center"/>
              <w:rPr>
                <w:b w:val="0"/>
                <w:bCs/>
                <w:sz w:val="20"/>
                <w:highlight w:val="none"/>
              </w:rPr>
            </w:pPr>
          </w:p>
        </w:tc>
        <w:tc>
          <w:tcPr>
            <w:tcW w:w="2761" w:type="dxa"/>
            <w:vAlign w:val="center"/>
          </w:tcPr>
          <w:p>
            <w:pPr>
              <w:pStyle w:val="41"/>
              <w:spacing w:line="600" w:lineRule="exact"/>
              <w:jc w:val="center"/>
              <w:rPr>
                <w:rFonts w:hint="default"/>
                <w:b w:val="0"/>
                <w:bCs/>
                <w:sz w:val="20"/>
                <w:highlight w:val="none"/>
                <w:lang w:val="en-US" w:eastAsia="zh-CN"/>
              </w:rPr>
            </w:pPr>
            <w:r>
              <w:rPr>
                <w:rFonts w:hint="eastAsia"/>
                <w:b w:val="0"/>
                <w:bCs/>
                <w:sz w:val="20"/>
                <w:highlight w:val="none"/>
                <w:lang w:val="en-US" w:eastAsia="zh-CN"/>
              </w:rPr>
              <w:t>0</w:t>
            </w:r>
          </w:p>
        </w:tc>
        <w:tc>
          <w:tcPr>
            <w:tcW w:w="2317" w:type="dxa"/>
            <w:vAlign w:val="center"/>
          </w:tcPr>
          <w:p>
            <w:pPr>
              <w:pStyle w:val="41"/>
              <w:spacing w:line="600" w:lineRule="exact"/>
              <w:jc w:val="center"/>
              <w:rPr>
                <w:b w:val="0"/>
                <w:bCs/>
                <w:sz w:val="20"/>
                <w:highlight w:val="none"/>
                <w:lang w:eastAsia="zh-CN"/>
              </w:rPr>
            </w:pPr>
          </w:p>
        </w:tc>
        <w:tc>
          <w:tcPr>
            <w:tcW w:w="2396" w:type="dxa"/>
            <w:vAlign w:val="center"/>
          </w:tcPr>
          <w:p>
            <w:pPr>
              <w:pStyle w:val="41"/>
              <w:spacing w:line="600" w:lineRule="exact"/>
              <w:jc w:val="center"/>
              <w:rPr>
                <w:b w:val="0"/>
                <w:bCs/>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vAlign w:val="center"/>
          </w:tcPr>
          <w:p>
            <w:pPr>
              <w:pStyle w:val="41"/>
              <w:spacing w:line="600" w:lineRule="exact"/>
              <w:rPr>
                <w:b w:val="0"/>
                <w:bCs/>
                <w:sz w:val="20"/>
                <w:highlight w:val="none"/>
              </w:rPr>
            </w:pPr>
          </w:p>
        </w:tc>
        <w:tc>
          <w:tcPr>
            <w:tcW w:w="3392" w:type="dxa"/>
            <w:vAlign w:val="center"/>
          </w:tcPr>
          <w:p>
            <w:pPr>
              <w:pStyle w:val="41"/>
              <w:spacing w:line="600" w:lineRule="exact"/>
              <w:rPr>
                <w:b w:val="0"/>
                <w:bCs/>
                <w:sz w:val="20"/>
                <w:highlight w:val="none"/>
              </w:rPr>
            </w:pPr>
          </w:p>
        </w:tc>
        <w:tc>
          <w:tcPr>
            <w:tcW w:w="2761" w:type="dxa"/>
            <w:vAlign w:val="center"/>
          </w:tcPr>
          <w:p>
            <w:pPr>
              <w:pStyle w:val="41"/>
              <w:spacing w:line="600" w:lineRule="exact"/>
              <w:jc w:val="center"/>
              <w:rPr>
                <w:b w:val="0"/>
                <w:bCs/>
                <w:sz w:val="20"/>
                <w:highlight w:val="none"/>
              </w:rPr>
            </w:pPr>
          </w:p>
        </w:tc>
        <w:tc>
          <w:tcPr>
            <w:tcW w:w="2317" w:type="dxa"/>
            <w:vAlign w:val="center"/>
          </w:tcPr>
          <w:p>
            <w:pPr>
              <w:pStyle w:val="41"/>
              <w:spacing w:line="600" w:lineRule="exact"/>
              <w:jc w:val="center"/>
              <w:rPr>
                <w:b w:val="0"/>
                <w:bCs/>
                <w:sz w:val="20"/>
                <w:highlight w:val="none"/>
              </w:rPr>
            </w:pPr>
          </w:p>
        </w:tc>
        <w:tc>
          <w:tcPr>
            <w:tcW w:w="2396" w:type="dxa"/>
            <w:vAlign w:val="center"/>
          </w:tcPr>
          <w:p>
            <w:pPr>
              <w:pStyle w:val="41"/>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vAlign w:val="center"/>
          </w:tcPr>
          <w:p>
            <w:pPr>
              <w:pStyle w:val="41"/>
              <w:spacing w:line="600" w:lineRule="exact"/>
              <w:rPr>
                <w:b w:val="0"/>
                <w:bCs/>
                <w:sz w:val="20"/>
                <w:highlight w:val="none"/>
              </w:rPr>
            </w:pPr>
          </w:p>
        </w:tc>
        <w:tc>
          <w:tcPr>
            <w:tcW w:w="3392" w:type="dxa"/>
            <w:vAlign w:val="center"/>
          </w:tcPr>
          <w:p>
            <w:pPr>
              <w:pStyle w:val="41"/>
              <w:spacing w:line="600" w:lineRule="exact"/>
              <w:rPr>
                <w:b w:val="0"/>
                <w:bCs/>
                <w:sz w:val="20"/>
                <w:highlight w:val="none"/>
                <w:lang w:eastAsia="zh-CN"/>
              </w:rPr>
            </w:pPr>
          </w:p>
        </w:tc>
        <w:tc>
          <w:tcPr>
            <w:tcW w:w="2761" w:type="dxa"/>
            <w:vAlign w:val="center"/>
          </w:tcPr>
          <w:p>
            <w:pPr>
              <w:pStyle w:val="41"/>
              <w:spacing w:line="600" w:lineRule="exact"/>
              <w:jc w:val="center"/>
              <w:rPr>
                <w:b w:val="0"/>
                <w:bCs/>
                <w:sz w:val="20"/>
                <w:highlight w:val="none"/>
                <w:lang w:eastAsia="zh-CN"/>
              </w:rPr>
            </w:pPr>
          </w:p>
        </w:tc>
        <w:tc>
          <w:tcPr>
            <w:tcW w:w="2317" w:type="dxa"/>
            <w:vAlign w:val="center"/>
          </w:tcPr>
          <w:p>
            <w:pPr>
              <w:pStyle w:val="41"/>
              <w:spacing w:line="600" w:lineRule="exact"/>
              <w:jc w:val="center"/>
              <w:rPr>
                <w:b w:val="0"/>
                <w:bCs/>
                <w:sz w:val="20"/>
                <w:highlight w:val="none"/>
                <w:lang w:eastAsia="zh-CN"/>
              </w:rPr>
            </w:pPr>
          </w:p>
        </w:tc>
        <w:tc>
          <w:tcPr>
            <w:tcW w:w="2396" w:type="dxa"/>
            <w:vAlign w:val="center"/>
          </w:tcPr>
          <w:p>
            <w:pPr>
              <w:pStyle w:val="41"/>
              <w:spacing w:line="600" w:lineRule="exact"/>
              <w:jc w:val="center"/>
              <w:rPr>
                <w:b w:val="0"/>
                <w:bCs/>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vAlign w:val="center"/>
          </w:tcPr>
          <w:p>
            <w:pPr>
              <w:pStyle w:val="41"/>
              <w:spacing w:line="600" w:lineRule="exact"/>
              <w:rPr>
                <w:b w:val="0"/>
                <w:bCs/>
                <w:sz w:val="20"/>
                <w:highlight w:val="none"/>
              </w:rPr>
            </w:pPr>
          </w:p>
        </w:tc>
        <w:tc>
          <w:tcPr>
            <w:tcW w:w="3392" w:type="dxa"/>
            <w:vAlign w:val="center"/>
          </w:tcPr>
          <w:p>
            <w:pPr>
              <w:pStyle w:val="41"/>
              <w:spacing w:line="600" w:lineRule="exact"/>
              <w:rPr>
                <w:b w:val="0"/>
                <w:bCs/>
                <w:sz w:val="20"/>
                <w:highlight w:val="none"/>
              </w:rPr>
            </w:pPr>
          </w:p>
        </w:tc>
        <w:tc>
          <w:tcPr>
            <w:tcW w:w="2761" w:type="dxa"/>
            <w:vAlign w:val="center"/>
          </w:tcPr>
          <w:p>
            <w:pPr>
              <w:pStyle w:val="41"/>
              <w:spacing w:line="600" w:lineRule="exact"/>
              <w:jc w:val="center"/>
              <w:rPr>
                <w:b w:val="0"/>
                <w:bCs/>
                <w:sz w:val="20"/>
                <w:highlight w:val="none"/>
              </w:rPr>
            </w:pPr>
          </w:p>
        </w:tc>
        <w:tc>
          <w:tcPr>
            <w:tcW w:w="2317" w:type="dxa"/>
            <w:vAlign w:val="center"/>
          </w:tcPr>
          <w:p>
            <w:pPr>
              <w:pStyle w:val="41"/>
              <w:spacing w:line="600" w:lineRule="exact"/>
              <w:jc w:val="center"/>
              <w:rPr>
                <w:b w:val="0"/>
                <w:bCs/>
                <w:sz w:val="20"/>
                <w:highlight w:val="none"/>
              </w:rPr>
            </w:pPr>
          </w:p>
        </w:tc>
        <w:tc>
          <w:tcPr>
            <w:tcW w:w="2396" w:type="dxa"/>
            <w:vAlign w:val="center"/>
          </w:tcPr>
          <w:p>
            <w:pPr>
              <w:pStyle w:val="41"/>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vAlign w:val="center"/>
          </w:tcPr>
          <w:p>
            <w:pPr>
              <w:pStyle w:val="41"/>
              <w:spacing w:line="600" w:lineRule="exact"/>
              <w:jc w:val="center"/>
              <w:rPr>
                <w:b w:val="0"/>
                <w:bCs/>
                <w:sz w:val="20"/>
                <w:highlight w:val="none"/>
              </w:rPr>
            </w:pPr>
          </w:p>
        </w:tc>
        <w:tc>
          <w:tcPr>
            <w:tcW w:w="3392" w:type="dxa"/>
            <w:vAlign w:val="center"/>
          </w:tcPr>
          <w:p>
            <w:pPr>
              <w:pStyle w:val="41"/>
              <w:spacing w:line="600" w:lineRule="exact"/>
              <w:jc w:val="center"/>
              <w:rPr>
                <w:b w:val="0"/>
                <w:bCs/>
                <w:sz w:val="20"/>
                <w:highlight w:val="none"/>
              </w:rPr>
            </w:pPr>
          </w:p>
        </w:tc>
        <w:tc>
          <w:tcPr>
            <w:tcW w:w="2761" w:type="dxa"/>
            <w:vAlign w:val="center"/>
          </w:tcPr>
          <w:p>
            <w:pPr>
              <w:pStyle w:val="41"/>
              <w:spacing w:line="600" w:lineRule="exact"/>
              <w:jc w:val="center"/>
              <w:rPr>
                <w:b w:val="0"/>
                <w:bCs/>
                <w:sz w:val="20"/>
                <w:highlight w:val="none"/>
              </w:rPr>
            </w:pPr>
          </w:p>
        </w:tc>
        <w:tc>
          <w:tcPr>
            <w:tcW w:w="2317" w:type="dxa"/>
            <w:vAlign w:val="center"/>
          </w:tcPr>
          <w:p>
            <w:pPr>
              <w:pStyle w:val="41"/>
              <w:spacing w:line="600" w:lineRule="exact"/>
              <w:jc w:val="center"/>
              <w:rPr>
                <w:b w:val="0"/>
                <w:bCs/>
                <w:sz w:val="20"/>
                <w:highlight w:val="none"/>
              </w:rPr>
            </w:pPr>
          </w:p>
        </w:tc>
        <w:tc>
          <w:tcPr>
            <w:tcW w:w="2396" w:type="dxa"/>
            <w:vAlign w:val="center"/>
          </w:tcPr>
          <w:p>
            <w:pPr>
              <w:pStyle w:val="41"/>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vAlign w:val="center"/>
          </w:tcPr>
          <w:p>
            <w:pPr>
              <w:pStyle w:val="41"/>
              <w:spacing w:line="600" w:lineRule="exact"/>
              <w:jc w:val="center"/>
              <w:rPr>
                <w:b w:val="0"/>
                <w:bCs/>
                <w:sz w:val="20"/>
                <w:highlight w:val="none"/>
              </w:rPr>
            </w:pPr>
          </w:p>
        </w:tc>
        <w:tc>
          <w:tcPr>
            <w:tcW w:w="3392" w:type="dxa"/>
            <w:vAlign w:val="center"/>
          </w:tcPr>
          <w:p>
            <w:pPr>
              <w:pStyle w:val="41"/>
              <w:spacing w:line="600" w:lineRule="exact"/>
              <w:jc w:val="center"/>
              <w:rPr>
                <w:b w:val="0"/>
                <w:bCs/>
                <w:sz w:val="20"/>
                <w:highlight w:val="none"/>
              </w:rPr>
            </w:pPr>
          </w:p>
        </w:tc>
        <w:tc>
          <w:tcPr>
            <w:tcW w:w="2761" w:type="dxa"/>
            <w:vAlign w:val="center"/>
          </w:tcPr>
          <w:p>
            <w:pPr>
              <w:pStyle w:val="41"/>
              <w:spacing w:line="600" w:lineRule="exact"/>
              <w:jc w:val="center"/>
              <w:rPr>
                <w:b w:val="0"/>
                <w:bCs/>
                <w:sz w:val="20"/>
                <w:highlight w:val="none"/>
              </w:rPr>
            </w:pPr>
          </w:p>
        </w:tc>
        <w:tc>
          <w:tcPr>
            <w:tcW w:w="2317" w:type="dxa"/>
            <w:vAlign w:val="center"/>
          </w:tcPr>
          <w:p>
            <w:pPr>
              <w:pStyle w:val="41"/>
              <w:spacing w:line="600" w:lineRule="exact"/>
              <w:jc w:val="center"/>
              <w:rPr>
                <w:b w:val="0"/>
                <w:bCs/>
                <w:sz w:val="20"/>
                <w:highlight w:val="none"/>
              </w:rPr>
            </w:pPr>
          </w:p>
        </w:tc>
        <w:tc>
          <w:tcPr>
            <w:tcW w:w="2396" w:type="dxa"/>
            <w:vAlign w:val="center"/>
          </w:tcPr>
          <w:p>
            <w:pPr>
              <w:pStyle w:val="41"/>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vAlign w:val="center"/>
          </w:tcPr>
          <w:p>
            <w:pPr>
              <w:pStyle w:val="41"/>
              <w:spacing w:line="600" w:lineRule="exact"/>
              <w:jc w:val="center"/>
              <w:rPr>
                <w:b w:val="0"/>
                <w:bCs/>
                <w:sz w:val="20"/>
                <w:highlight w:val="none"/>
              </w:rPr>
            </w:pPr>
          </w:p>
        </w:tc>
        <w:tc>
          <w:tcPr>
            <w:tcW w:w="3392" w:type="dxa"/>
            <w:vAlign w:val="center"/>
          </w:tcPr>
          <w:p>
            <w:pPr>
              <w:pStyle w:val="41"/>
              <w:spacing w:line="600" w:lineRule="exact"/>
              <w:jc w:val="center"/>
              <w:rPr>
                <w:rFonts w:hint="eastAsia" w:eastAsia="宋体"/>
                <w:b w:val="0"/>
                <w:bCs/>
                <w:sz w:val="20"/>
                <w:highlight w:val="none"/>
                <w:lang w:val="en-US" w:eastAsia="zh-CN"/>
              </w:rPr>
            </w:pPr>
            <w:r>
              <w:rPr>
                <w:rFonts w:hint="eastAsia"/>
                <w:b w:val="0"/>
                <w:bCs/>
                <w:sz w:val="20"/>
                <w:highlight w:val="none"/>
              </w:rPr>
              <w:t>合</w:t>
            </w:r>
            <w:r>
              <w:rPr>
                <w:rFonts w:hint="eastAsia"/>
                <w:b w:val="0"/>
                <w:bCs/>
                <w:sz w:val="20"/>
                <w:highlight w:val="none"/>
                <w:lang w:eastAsia="zh-CN"/>
              </w:rPr>
              <w:t xml:space="preserve">    </w:t>
            </w:r>
            <w:r>
              <w:rPr>
                <w:rFonts w:hint="eastAsia"/>
                <w:b w:val="0"/>
                <w:bCs/>
                <w:sz w:val="20"/>
                <w:highlight w:val="none"/>
              </w:rPr>
              <w:t>计</w:t>
            </w:r>
          </w:p>
        </w:tc>
        <w:tc>
          <w:tcPr>
            <w:tcW w:w="2761" w:type="dxa"/>
            <w:vAlign w:val="center"/>
          </w:tcPr>
          <w:p>
            <w:pPr>
              <w:pStyle w:val="41"/>
              <w:spacing w:line="600" w:lineRule="exact"/>
              <w:jc w:val="center"/>
              <w:rPr>
                <w:rFonts w:hint="eastAsia" w:eastAsia="宋体"/>
                <w:b w:val="0"/>
                <w:bCs/>
                <w:sz w:val="20"/>
                <w:highlight w:val="none"/>
                <w:lang w:val="en-US" w:eastAsia="zh-CN"/>
              </w:rPr>
            </w:pPr>
            <w:r>
              <w:rPr>
                <w:rFonts w:hint="eastAsia"/>
                <w:b w:val="0"/>
                <w:bCs/>
                <w:sz w:val="20"/>
                <w:highlight w:val="none"/>
                <w:lang w:val="en-US" w:eastAsia="zh-CN"/>
              </w:rPr>
              <w:t>0</w:t>
            </w:r>
          </w:p>
        </w:tc>
        <w:tc>
          <w:tcPr>
            <w:tcW w:w="2317" w:type="dxa"/>
            <w:vAlign w:val="center"/>
          </w:tcPr>
          <w:p>
            <w:pPr>
              <w:pStyle w:val="41"/>
              <w:spacing w:line="600" w:lineRule="exact"/>
              <w:jc w:val="center"/>
              <w:rPr>
                <w:rFonts w:hint="eastAsia" w:eastAsia="宋体"/>
                <w:b w:val="0"/>
                <w:bCs/>
                <w:sz w:val="20"/>
                <w:highlight w:val="none"/>
                <w:lang w:val="en-US" w:eastAsia="zh-CN"/>
              </w:rPr>
            </w:pPr>
            <w:r>
              <w:rPr>
                <w:rFonts w:hint="eastAsia"/>
                <w:b w:val="0"/>
                <w:bCs/>
                <w:sz w:val="20"/>
                <w:highlight w:val="none"/>
                <w:lang w:val="en-US" w:eastAsia="zh-CN"/>
              </w:rPr>
              <w:t>0</w:t>
            </w:r>
          </w:p>
        </w:tc>
        <w:tc>
          <w:tcPr>
            <w:tcW w:w="2396" w:type="dxa"/>
            <w:vAlign w:val="center"/>
          </w:tcPr>
          <w:p>
            <w:pPr>
              <w:pStyle w:val="41"/>
              <w:spacing w:line="600" w:lineRule="exact"/>
              <w:jc w:val="center"/>
              <w:rPr>
                <w:rFonts w:hint="eastAsia" w:eastAsia="宋体"/>
                <w:b w:val="0"/>
                <w:bCs/>
                <w:sz w:val="20"/>
                <w:highlight w:val="none"/>
                <w:lang w:val="en-US" w:eastAsia="zh-CN"/>
              </w:rPr>
            </w:pPr>
            <w:r>
              <w:rPr>
                <w:rFonts w:hint="eastAsia"/>
                <w:b w:val="0"/>
                <w:bCs/>
                <w:sz w:val="20"/>
                <w:highlight w:val="none"/>
                <w:lang w:val="en-US" w:eastAsia="zh-CN"/>
              </w:rPr>
              <w:t>0</w:t>
            </w:r>
          </w:p>
        </w:tc>
      </w:tr>
    </w:tbl>
    <w:p>
      <w:pPr>
        <w:spacing w:line="600" w:lineRule="exact"/>
        <w:ind w:left="217" w:firstLine="380" w:firstLineChars="200"/>
        <w:rPr>
          <w:rFonts w:hint="default" w:ascii="宋体" w:eastAsia="宋体"/>
          <w:w w:val="95"/>
          <w:sz w:val="20"/>
          <w:highlight w:val="none"/>
          <w:lang w:val="en-US" w:eastAsia="zh-CN"/>
        </w:rPr>
      </w:pPr>
      <w:r>
        <w:rPr>
          <w:rFonts w:hint="eastAsia" w:ascii="宋体" w:eastAsia="宋体"/>
          <w:w w:val="95"/>
          <w:sz w:val="20"/>
          <w:highlight w:val="none"/>
          <w:lang w:val="en-US" w:eastAsia="zh-CN"/>
        </w:rPr>
        <w:t>说明：</w:t>
      </w:r>
      <w:r>
        <w:rPr>
          <w:rFonts w:hint="eastAsia" w:ascii="宋体" w:eastAsia="宋体"/>
          <w:w w:val="95"/>
          <w:sz w:val="20"/>
          <w:highlight w:val="none"/>
        </w:rPr>
        <w:t>我单位本年无政府性基金预算支出。</w:t>
      </w:r>
      <w:r>
        <w:rPr>
          <w:rFonts w:hint="eastAsia" w:ascii="宋体" w:eastAsia="宋体"/>
          <w:w w:val="95"/>
          <w:sz w:val="20"/>
          <w:highlight w:val="none"/>
          <w:lang w:val="en-US" w:eastAsia="zh-CN"/>
        </w:rPr>
        <w:t>。</w:t>
      </w:r>
    </w:p>
    <w:p>
      <w:pPr>
        <w:spacing w:line="600" w:lineRule="exact"/>
        <w:ind w:left="217" w:firstLine="380" w:firstLineChars="200"/>
        <w:rPr>
          <w:rFonts w:ascii="宋体" w:eastAsia="宋体"/>
          <w:w w:val="95"/>
          <w:sz w:val="20"/>
          <w:highlight w:val="none"/>
        </w:rPr>
        <w:sectPr>
          <w:type w:val="continuous"/>
          <w:pgSz w:w="16840" w:h="11910" w:orient="landscape"/>
          <w:pgMar w:top="1100" w:right="1700" w:bottom="280" w:left="1720" w:header="720" w:footer="720" w:gutter="0"/>
          <w:pgNumType w:fmt="numberInDash"/>
          <w:cols w:space="720" w:num="1"/>
        </w:sectPr>
      </w:pPr>
      <w:r>
        <w:rPr>
          <w:rFonts w:hint="eastAsia" w:ascii="宋体" w:eastAsia="宋体"/>
          <w:w w:val="95"/>
          <w:sz w:val="20"/>
          <w:highlight w:val="none"/>
        </w:rPr>
        <w:t>注：政府性基金预算支出表如为空表，合计数需填“0”，并且在</w:t>
      </w:r>
      <w:r>
        <w:rPr>
          <w:rFonts w:hint="eastAsia" w:ascii="宋体" w:eastAsia="宋体"/>
          <w:w w:val="95"/>
          <w:sz w:val="20"/>
          <w:highlight w:val="none"/>
          <w:lang w:val="en-US" w:eastAsia="zh-CN"/>
        </w:rPr>
        <w:t>本表</w:t>
      </w:r>
      <w:r>
        <w:rPr>
          <w:rFonts w:hint="eastAsia" w:ascii="宋体" w:eastAsia="宋体"/>
          <w:w w:val="95"/>
          <w:sz w:val="20"/>
          <w:highlight w:val="none"/>
        </w:rPr>
        <w:t>下方说明“我部门</w:t>
      </w:r>
      <w:r>
        <w:rPr>
          <w:rFonts w:hint="eastAsia" w:ascii="宋体" w:eastAsia="宋体"/>
          <w:w w:val="95"/>
          <w:sz w:val="20"/>
          <w:highlight w:val="none"/>
          <w:lang w:eastAsia="zh-CN"/>
        </w:rPr>
        <w:t>（</w:t>
      </w:r>
      <w:r>
        <w:rPr>
          <w:rFonts w:hint="eastAsia" w:ascii="宋体" w:eastAsia="宋体"/>
          <w:w w:val="95"/>
          <w:sz w:val="20"/>
          <w:highlight w:val="none"/>
        </w:rPr>
        <w:t>单位</w:t>
      </w:r>
      <w:r>
        <w:rPr>
          <w:rFonts w:hint="eastAsia" w:ascii="宋体" w:eastAsia="宋体"/>
          <w:w w:val="95"/>
          <w:sz w:val="20"/>
          <w:highlight w:val="none"/>
          <w:lang w:eastAsia="zh-CN"/>
        </w:rPr>
        <w:t>）</w:t>
      </w:r>
      <w:r>
        <w:rPr>
          <w:rFonts w:hint="eastAsia" w:ascii="宋体" w:eastAsia="宋体"/>
          <w:w w:val="95"/>
          <w:sz w:val="20"/>
          <w:highlight w:val="none"/>
        </w:rPr>
        <w:t>本年无政府性基金预算支出。”</w:t>
      </w:r>
    </w:p>
    <w:p>
      <w:pPr>
        <w:spacing w:line="600" w:lineRule="exact"/>
        <w:ind w:firstLine="240" w:firstLineChars="100"/>
        <w:rPr>
          <w:rFonts w:eastAsia="宋体"/>
          <w:sz w:val="24"/>
          <w:highlight w:val="none"/>
        </w:rPr>
        <w:sectPr>
          <w:type w:val="continuous"/>
          <w:pgSz w:w="16840" w:h="11910" w:orient="landscape"/>
          <w:pgMar w:top="1580" w:right="400" w:bottom="280" w:left="1760" w:header="720" w:footer="720" w:gutter="0"/>
          <w:pgNumType w:fmt="numberInDash"/>
          <w:cols w:space="720" w:num="1"/>
        </w:sectPr>
      </w:pPr>
    </w:p>
    <w:p>
      <w:pPr>
        <w:tabs>
          <w:tab w:val="left" w:pos="2005"/>
        </w:tabs>
        <w:spacing w:line="600" w:lineRule="exact"/>
        <w:ind w:left="225"/>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公开09表</w:t>
      </w:r>
    </w:p>
    <w:p>
      <w:pPr>
        <w:pStyle w:val="8"/>
        <w:spacing w:after="0" w:line="600" w:lineRule="exact"/>
        <w:ind w:firstLine="600"/>
        <w:rPr>
          <w:sz w:val="27"/>
          <w:highlight w:val="none"/>
        </w:rPr>
      </w:pPr>
      <w:r>
        <w:rPr>
          <w:highlight w:val="none"/>
        </w:rPr>
        <w:br w:type="column"/>
      </w:r>
    </w:p>
    <w:p>
      <w:pPr>
        <w:spacing w:line="600" w:lineRule="exact"/>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国有资本经营预算支出表</w:t>
      </w:r>
    </w:p>
    <w:p>
      <w:pPr>
        <w:spacing w:line="600" w:lineRule="exact"/>
        <w:outlineLvl w:val="0"/>
        <w:rPr>
          <w:rFonts w:ascii="方正小标宋简体" w:hAnsi="方正小标宋简体" w:eastAsia="方正小标宋简体" w:cs="方正小标宋简体"/>
          <w:b/>
          <w:bCs/>
          <w:spacing w:val="28"/>
          <w:sz w:val="36"/>
          <w:szCs w:val="36"/>
          <w:highlight w:val="none"/>
        </w:rPr>
        <w:sectPr>
          <w:type w:val="continuous"/>
          <w:pgSz w:w="16840" w:h="11910" w:orient="landscape"/>
          <w:pgMar w:top="1580" w:right="1620" w:bottom="280" w:left="1800" w:header="720" w:footer="720" w:gutter="0"/>
          <w:pgNumType w:fmt="numberInDash"/>
          <w:cols w:equalWidth="0" w:num="2">
            <w:col w:w="1302" w:space="3100"/>
            <w:col w:w="9018"/>
          </w:cols>
        </w:sectPr>
      </w:pPr>
    </w:p>
    <w:p>
      <w:pPr>
        <w:tabs>
          <w:tab w:val="left" w:pos="12088"/>
        </w:tabs>
        <w:spacing w:line="600" w:lineRule="exact"/>
        <w:ind w:left="221"/>
        <w:jc w:val="left"/>
        <w:rPr>
          <w:rFonts w:hint="eastAsia" w:ascii="宋体" w:eastAsia="宋体"/>
          <w:highlight w:val="none"/>
          <w:lang w:eastAsia="zh-CN"/>
        </w:rPr>
      </w:pPr>
      <w:r>
        <w:rPr>
          <w:rFonts w:hint="eastAsia" w:ascii="宋体" w:eastAsia="宋体"/>
          <w:position w:val="1"/>
          <w:sz w:val="21"/>
          <w:szCs w:val="22"/>
          <w:highlight w:val="none"/>
          <w:lang w:val="en-US" w:eastAsia="zh-CN"/>
        </w:rPr>
        <w:t>编制单位：</w:t>
      </w:r>
      <w:r>
        <w:rPr>
          <w:rFonts w:hint="eastAsia" w:ascii="宋体" w:eastAsia="宋体"/>
          <w:position w:val="1"/>
          <w:sz w:val="20"/>
          <w:highlight w:val="none"/>
          <w:lang w:val="en-US" w:eastAsia="zh-CN"/>
        </w:rPr>
        <w:t xml:space="preserve">巴彦淖尔市交通运输综合行政执法支队                                                      </w:t>
      </w:r>
      <w:r>
        <w:rPr>
          <w:rFonts w:hint="eastAsia" w:ascii="宋体" w:eastAsia="宋体"/>
          <w:highlight w:val="none"/>
          <w:lang w:val="en-US" w:eastAsia="zh-CN"/>
        </w:rPr>
        <w:t xml:space="preserve"> </w:t>
      </w:r>
      <w:r>
        <w:rPr>
          <w:rFonts w:hint="eastAsia" w:ascii="宋体" w:eastAsia="宋体"/>
          <w:highlight w:val="none"/>
          <w:lang w:eastAsia="zh-CN"/>
        </w:rPr>
        <w:t>金额单位：万元</w:t>
      </w:r>
    </w:p>
    <w:tbl>
      <w:tblPr>
        <w:tblStyle w:val="20"/>
        <w:tblW w:w="1336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0"/>
        <w:gridCol w:w="3221"/>
        <w:gridCol w:w="2817"/>
        <w:gridCol w:w="2818"/>
        <w:gridCol w:w="2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科目编码</w:t>
            </w:r>
          </w:p>
        </w:tc>
        <w:tc>
          <w:tcPr>
            <w:tcW w:w="3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科目名称</w:t>
            </w:r>
          </w:p>
        </w:tc>
        <w:tc>
          <w:tcPr>
            <w:tcW w:w="8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highlight w:val="none"/>
                <w:u w:val="none"/>
              </w:rPr>
            </w:pPr>
          </w:p>
        </w:tc>
        <w:tc>
          <w:tcPr>
            <w:tcW w:w="3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highlight w:val="none"/>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合计</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基本支出</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2"/>
                <w:szCs w:val="22"/>
                <w:highlight w:val="none"/>
                <w:u w:val="none"/>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2"/>
                <w:szCs w:val="22"/>
                <w:highlight w:val="none"/>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0</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2"/>
                <w:szCs w:val="22"/>
                <w:highlight w:val="none"/>
                <w:u w:val="none"/>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2"/>
                <w:szCs w:val="22"/>
                <w:highlight w:val="none"/>
                <w:u w:val="none"/>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2"/>
                <w:szCs w:val="22"/>
                <w:highlight w:val="none"/>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4"/>
                <w:szCs w:val="24"/>
                <w:highlight w:val="none"/>
                <w:u w:val="none"/>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2"/>
                <w:szCs w:val="22"/>
                <w:highlight w:val="none"/>
                <w:u w:val="none"/>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2"/>
                <w:szCs w:val="22"/>
                <w:highlight w:val="none"/>
                <w:u w:val="none"/>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2"/>
                <w:szCs w:val="22"/>
                <w:highlight w:val="none"/>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4"/>
                <w:szCs w:val="24"/>
                <w:highlight w:val="none"/>
                <w:u w:val="none"/>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2"/>
                <w:szCs w:val="22"/>
                <w:highlight w:val="none"/>
                <w:u w:val="none"/>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4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合 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0</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0</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0</w:t>
            </w:r>
          </w:p>
        </w:tc>
      </w:tr>
    </w:tbl>
    <w:p>
      <w:pPr>
        <w:spacing w:line="600" w:lineRule="exact"/>
        <w:rPr>
          <w:rFonts w:hint="eastAsia" w:eastAsia="宋体"/>
          <w:sz w:val="24"/>
          <w:highlight w:val="none"/>
          <w:lang w:val="en-US" w:eastAsia="zh-CN"/>
        </w:rPr>
        <w:sectPr>
          <w:type w:val="continuous"/>
          <w:pgSz w:w="16840" w:h="11910" w:orient="landscape"/>
          <w:pgMar w:top="1580" w:right="1620" w:bottom="280" w:left="1800" w:header="720" w:footer="720" w:gutter="0"/>
          <w:pgNumType w:fmt="numberInDash"/>
          <w:cols w:space="720" w:num="1"/>
        </w:sectPr>
      </w:pPr>
      <w:r>
        <w:rPr>
          <w:rFonts w:hint="eastAsia" w:eastAsia="宋体"/>
          <w:sz w:val="24"/>
          <w:highlight w:val="none"/>
          <w:lang w:val="en-US" w:eastAsia="zh-CN"/>
        </w:rPr>
        <w:t>说明：</w:t>
      </w:r>
      <w:r>
        <w:rPr>
          <w:rFonts w:hint="eastAsia" w:ascii="宋体" w:eastAsia="宋体"/>
          <w:w w:val="95"/>
          <w:sz w:val="20"/>
          <w:highlight w:val="none"/>
        </w:rPr>
        <w:t>我单位本年无国有资本经营预算支出</w:t>
      </w:r>
    </w:p>
    <w:p>
      <w:pPr>
        <w:spacing w:line="600" w:lineRule="exact"/>
        <w:rPr>
          <w:rFonts w:ascii="宋体" w:eastAsia="宋体"/>
          <w:w w:val="95"/>
          <w:sz w:val="20"/>
          <w:highlight w:val="none"/>
        </w:rPr>
        <w:sectPr>
          <w:type w:val="continuous"/>
          <w:pgSz w:w="16840" w:h="11910" w:orient="landscape"/>
          <w:pgMar w:top="1100" w:right="1700" w:bottom="280" w:left="1720" w:header="720" w:footer="720" w:gutter="0"/>
          <w:pgNumType w:fmt="numberInDash"/>
          <w:cols w:space="720" w:num="1"/>
        </w:sectPr>
      </w:pPr>
      <w:r>
        <w:rPr>
          <w:rFonts w:hint="eastAsia" w:ascii="宋体" w:eastAsia="宋体"/>
          <w:w w:val="95"/>
          <w:sz w:val="20"/>
          <w:highlight w:val="none"/>
        </w:rPr>
        <w:t>注：国有资本经营预算支出预算表如为空表，合计数需填“0”，并在</w:t>
      </w:r>
      <w:r>
        <w:rPr>
          <w:rFonts w:hint="eastAsia" w:ascii="宋体" w:eastAsia="宋体"/>
          <w:w w:val="95"/>
          <w:sz w:val="20"/>
          <w:highlight w:val="none"/>
          <w:lang w:val="en-US" w:eastAsia="zh-CN"/>
        </w:rPr>
        <w:t>本</w:t>
      </w:r>
      <w:r>
        <w:rPr>
          <w:rFonts w:hint="eastAsia" w:ascii="宋体" w:eastAsia="宋体"/>
          <w:w w:val="95"/>
          <w:sz w:val="20"/>
          <w:highlight w:val="none"/>
        </w:rPr>
        <w:t>表下方说明“我部门</w:t>
      </w:r>
      <w:r>
        <w:rPr>
          <w:rFonts w:hint="eastAsia" w:ascii="宋体" w:eastAsia="宋体"/>
          <w:w w:val="95"/>
          <w:sz w:val="20"/>
          <w:highlight w:val="none"/>
          <w:lang w:eastAsia="zh-CN"/>
        </w:rPr>
        <w:t>（</w:t>
      </w:r>
      <w:r>
        <w:rPr>
          <w:rFonts w:hint="eastAsia" w:ascii="宋体" w:eastAsia="宋体"/>
          <w:w w:val="95"/>
          <w:sz w:val="20"/>
          <w:highlight w:val="none"/>
        </w:rPr>
        <w:t>单位</w:t>
      </w:r>
      <w:r>
        <w:rPr>
          <w:rFonts w:hint="eastAsia" w:ascii="宋体" w:eastAsia="宋体"/>
          <w:w w:val="95"/>
          <w:sz w:val="20"/>
          <w:highlight w:val="none"/>
          <w:lang w:eastAsia="zh-CN"/>
        </w:rPr>
        <w:t>）</w:t>
      </w:r>
      <w:r>
        <w:rPr>
          <w:rFonts w:hint="eastAsia" w:ascii="宋体" w:eastAsia="宋体"/>
          <w:w w:val="95"/>
          <w:sz w:val="20"/>
          <w:highlight w:val="none"/>
        </w:rPr>
        <w:t>本年无国有资本经营预算支出。”</w:t>
      </w:r>
    </w:p>
    <w:p>
      <w:pPr>
        <w:spacing w:line="600" w:lineRule="exact"/>
        <w:ind w:firstLine="240" w:firstLineChars="100"/>
        <w:rPr>
          <w:rFonts w:ascii="宋体"/>
          <w:sz w:val="25"/>
          <w:highlight w:val="none"/>
        </w:rPr>
      </w:pPr>
      <w:r>
        <w:rPr>
          <w:rFonts w:hint="eastAsia" w:ascii="Times New Roman" w:hAnsi="Times New Roman" w:eastAsia="仿宋_GB2312" w:cs="仿宋"/>
          <w:sz w:val="24"/>
          <w:highlight w:val="none"/>
        </w:rPr>
        <w:t>公开10表</w:t>
      </w:r>
    </w:p>
    <w:p>
      <w:pPr>
        <w:spacing w:line="600" w:lineRule="exact"/>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项目支出表</w:t>
      </w:r>
    </w:p>
    <w:p>
      <w:pPr>
        <w:spacing w:line="600" w:lineRule="exact"/>
        <w:jc w:val="left"/>
        <w:rPr>
          <w:rFonts w:hint="eastAsia" w:ascii="宋体" w:eastAsia="宋体"/>
          <w:sz w:val="20"/>
          <w:highlight w:val="none"/>
          <w:lang w:eastAsia="zh-CN"/>
        </w:rPr>
      </w:pPr>
      <w:r>
        <w:rPr>
          <w:rFonts w:hint="eastAsia" w:ascii="宋体" w:eastAsia="宋体"/>
          <w:position w:val="1"/>
          <w:sz w:val="20"/>
          <w:highlight w:val="none"/>
          <w:lang w:val="en-US" w:eastAsia="zh-CN"/>
        </w:rPr>
        <w:t>编制单位：巴彦淖尔市交通运输综合行政执法支队</w:t>
      </w:r>
      <w:r>
        <w:rPr>
          <w:rFonts w:hint="eastAsia" w:ascii="宋体" w:eastAsia="宋体"/>
          <w:w w:val="95"/>
          <w:sz w:val="20"/>
          <w:highlight w:val="none"/>
        </w:rPr>
        <w:t xml:space="preserve">                                                                               </w:t>
      </w:r>
      <w:r>
        <w:rPr>
          <w:rFonts w:hint="eastAsia" w:ascii="宋体" w:eastAsia="宋体"/>
          <w:w w:val="95"/>
          <w:sz w:val="20"/>
          <w:highlight w:val="none"/>
          <w:lang w:val="en-US" w:eastAsia="zh-CN"/>
        </w:rPr>
        <w:t xml:space="preserve">         </w:t>
      </w:r>
      <w:r>
        <w:rPr>
          <w:rFonts w:hint="eastAsia" w:ascii="宋体" w:eastAsia="宋体"/>
          <w:sz w:val="20"/>
          <w:highlight w:val="none"/>
          <w:lang w:eastAsia="zh-CN"/>
        </w:rPr>
        <w:t>金额单位：万元</w:t>
      </w:r>
    </w:p>
    <w:tbl>
      <w:tblPr>
        <w:tblStyle w:val="20"/>
        <w:tblW w:w="15150" w:type="dxa"/>
        <w:tblInd w:w="0" w:type="dxa"/>
        <w:tblLayout w:type="fixed"/>
        <w:tblCellMar>
          <w:top w:w="0" w:type="dxa"/>
          <w:left w:w="108" w:type="dxa"/>
          <w:bottom w:w="0" w:type="dxa"/>
          <w:right w:w="108" w:type="dxa"/>
        </w:tblCellMar>
      </w:tblPr>
      <w:tblGrid>
        <w:gridCol w:w="98"/>
        <w:gridCol w:w="1009"/>
        <w:gridCol w:w="91"/>
        <w:gridCol w:w="122"/>
        <w:gridCol w:w="825"/>
        <w:gridCol w:w="648"/>
        <w:gridCol w:w="88"/>
        <w:gridCol w:w="1014"/>
        <w:gridCol w:w="105"/>
        <w:gridCol w:w="1407"/>
        <w:gridCol w:w="367"/>
        <w:gridCol w:w="683"/>
        <w:gridCol w:w="263"/>
        <w:gridCol w:w="1140"/>
        <w:gridCol w:w="22"/>
        <w:gridCol w:w="1118"/>
        <w:gridCol w:w="720"/>
        <w:gridCol w:w="369"/>
        <w:gridCol w:w="606"/>
        <w:gridCol w:w="464"/>
        <w:gridCol w:w="149"/>
        <w:gridCol w:w="437"/>
        <w:gridCol w:w="490"/>
        <w:gridCol w:w="410"/>
        <w:gridCol w:w="611"/>
        <w:gridCol w:w="414"/>
        <w:gridCol w:w="486"/>
        <w:gridCol w:w="776"/>
        <w:gridCol w:w="218"/>
      </w:tblGrid>
      <w:tr>
        <w:tblPrEx>
          <w:tblCellMar>
            <w:top w:w="0" w:type="dxa"/>
            <w:left w:w="108" w:type="dxa"/>
            <w:bottom w:w="0" w:type="dxa"/>
            <w:right w:w="108" w:type="dxa"/>
          </w:tblCellMar>
        </w:tblPrEx>
        <w:trPr>
          <w:trHeight w:val="454" w:hRule="atLeast"/>
        </w:trPr>
        <w:tc>
          <w:tcPr>
            <w:tcW w:w="119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类</w:t>
            </w:r>
            <w:r>
              <w:rPr>
                <w:rFonts w:hint="eastAsia" w:eastAsia="宋体"/>
                <w:b w:val="0"/>
                <w:bCs w:val="0"/>
                <w:color w:val="000000"/>
                <w:kern w:val="0"/>
                <w:sz w:val="20"/>
                <w:szCs w:val="20"/>
                <w:highlight w:val="none"/>
                <w:lang w:bidi="ar"/>
              </w:rPr>
              <w:t>别</w:t>
            </w:r>
          </w:p>
        </w:tc>
        <w:tc>
          <w:tcPr>
            <w:tcW w:w="15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项目名称</w:t>
            </w:r>
          </w:p>
        </w:tc>
        <w:tc>
          <w:tcPr>
            <w:tcW w:w="12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单位编码</w:t>
            </w:r>
          </w:p>
        </w:tc>
        <w:tc>
          <w:tcPr>
            <w:tcW w:w="1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项目单位</w:t>
            </w:r>
          </w:p>
        </w:tc>
        <w:tc>
          <w:tcPr>
            <w:tcW w:w="9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合计</w:t>
            </w:r>
          </w:p>
        </w:tc>
        <w:tc>
          <w:tcPr>
            <w:tcW w:w="33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本年拨款</w:t>
            </w:r>
          </w:p>
        </w:tc>
        <w:tc>
          <w:tcPr>
            <w:tcW w:w="31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财政拨款结转结余</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财政专户管理资金</w:t>
            </w:r>
          </w:p>
        </w:tc>
        <w:tc>
          <w:tcPr>
            <w:tcW w:w="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单位资金</w:t>
            </w:r>
          </w:p>
        </w:tc>
      </w:tr>
      <w:tr>
        <w:tblPrEx>
          <w:tblCellMar>
            <w:top w:w="0" w:type="dxa"/>
            <w:left w:w="108" w:type="dxa"/>
            <w:bottom w:w="0" w:type="dxa"/>
            <w:right w:w="108" w:type="dxa"/>
          </w:tblCellMar>
        </w:tblPrEx>
        <w:trPr>
          <w:trHeight w:val="454" w:hRule="atLeast"/>
        </w:trPr>
        <w:tc>
          <w:tcPr>
            <w:tcW w:w="11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eastAsia="宋体"/>
                <w:b w:val="0"/>
                <w:bCs w:val="0"/>
                <w:color w:val="000000"/>
                <w:sz w:val="20"/>
                <w:szCs w:val="20"/>
                <w:highlight w:val="none"/>
              </w:rPr>
            </w:pPr>
          </w:p>
        </w:tc>
        <w:tc>
          <w:tcPr>
            <w:tcW w:w="15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eastAsia="宋体"/>
                <w:b w:val="0"/>
                <w:bCs w:val="0"/>
                <w:color w:val="000000"/>
                <w:sz w:val="20"/>
                <w:szCs w:val="20"/>
                <w:highlight w:val="none"/>
              </w:rPr>
            </w:pPr>
          </w:p>
        </w:tc>
        <w:tc>
          <w:tcPr>
            <w:tcW w:w="12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eastAsia="宋体"/>
                <w:b w:val="0"/>
                <w:bCs w:val="0"/>
                <w:color w:val="000000"/>
                <w:sz w:val="20"/>
                <w:szCs w:val="20"/>
                <w:highlight w:val="none"/>
              </w:rPr>
            </w:pPr>
          </w:p>
        </w:tc>
        <w:tc>
          <w:tcPr>
            <w:tcW w:w="1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eastAsia="宋体"/>
                <w:b w:val="0"/>
                <w:bCs w:val="0"/>
                <w:color w:val="000000"/>
                <w:sz w:val="20"/>
                <w:szCs w:val="20"/>
                <w:highlight w:val="none"/>
              </w:rPr>
            </w:pPr>
          </w:p>
        </w:tc>
        <w:tc>
          <w:tcPr>
            <w:tcW w:w="9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一般公共预算</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政府性基金预算</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国有资本经营预算</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一般公共预算</w:t>
            </w:r>
          </w:p>
        </w:tc>
        <w:tc>
          <w:tcPr>
            <w:tcW w:w="1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政府性基金预算</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国有资本经营预算</w:t>
            </w: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eastAsia="宋体"/>
                <w:b w:val="0"/>
                <w:bCs w:val="0"/>
                <w:color w:val="000000"/>
                <w:sz w:val="20"/>
                <w:szCs w:val="20"/>
                <w:highlight w:val="none"/>
              </w:rPr>
            </w:pPr>
          </w:p>
        </w:tc>
        <w:tc>
          <w:tcPr>
            <w:tcW w:w="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eastAsia="宋体"/>
                <w:b w:val="0"/>
                <w:bCs w:val="0"/>
                <w:color w:val="000000"/>
                <w:sz w:val="20"/>
                <w:szCs w:val="20"/>
                <w:highlight w:val="none"/>
              </w:rPr>
            </w:pPr>
          </w:p>
        </w:tc>
      </w:tr>
      <w:tr>
        <w:tblPrEx>
          <w:tblCellMar>
            <w:top w:w="0" w:type="dxa"/>
            <w:left w:w="108" w:type="dxa"/>
            <w:bottom w:w="0" w:type="dxa"/>
            <w:right w:w="108" w:type="dxa"/>
          </w:tblCellMar>
        </w:tblPrEx>
        <w:trPr>
          <w:trHeight w:val="454" w:hRule="atLeast"/>
        </w:trPr>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hint="eastAsia" w:eastAsia="宋体"/>
                <w:b w:val="0"/>
                <w:bCs w:val="0"/>
                <w:color w:val="000000"/>
                <w:sz w:val="20"/>
                <w:szCs w:val="20"/>
                <w:highlight w:val="none"/>
                <w:lang w:val="en-US" w:eastAsia="zh-CN"/>
              </w:rPr>
            </w:pPr>
            <w:r>
              <w:rPr>
                <w:rFonts w:hint="eastAsia" w:eastAsia="宋体"/>
                <w:b w:val="0"/>
                <w:bCs w:val="0"/>
                <w:color w:val="000000"/>
                <w:sz w:val="20"/>
                <w:szCs w:val="20"/>
                <w:highlight w:val="none"/>
                <w:lang w:val="en-US" w:eastAsia="zh-CN"/>
              </w:rPr>
              <w:t>部门预算项目</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hint="eastAsia" w:eastAsia="宋体"/>
                <w:b w:val="0"/>
                <w:bCs w:val="0"/>
                <w:color w:val="000000"/>
                <w:sz w:val="20"/>
                <w:szCs w:val="20"/>
                <w:highlight w:val="none"/>
                <w:lang w:val="en-US" w:eastAsia="zh-CN"/>
              </w:rPr>
            </w:pPr>
            <w:r>
              <w:rPr>
                <w:rFonts w:hint="eastAsia" w:eastAsia="宋体"/>
                <w:b w:val="0"/>
                <w:bCs w:val="0"/>
                <w:color w:val="000000"/>
                <w:sz w:val="20"/>
                <w:szCs w:val="20"/>
                <w:highlight w:val="none"/>
                <w:lang w:val="en-US" w:eastAsia="zh-CN"/>
              </w:rPr>
              <w:t>交通运输综合性执法专项业务费</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hint="default" w:eastAsia="宋体"/>
                <w:b w:val="0"/>
                <w:bCs w:val="0"/>
                <w:color w:val="000000"/>
                <w:sz w:val="20"/>
                <w:szCs w:val="20"/>
                <w:highlight w:val="none"/>
                <w:lang w:val="en-US" w:eastAsia="zh-CN"/>
              </w:rPr>
            </w:pPr>
            <w:r>
              <w:rPr>
                <w:rFonts w:hint="eastAsia" w:eastAsia="宋体"/>
                <w:b w:val="0"/>
                <w:bCs w:val="0"/>
                <w:color w:val="000000"/>
                <w:sz w:val="20"/>
                <w:szCs w:val="20"/>
                <w:highlight w:val="none"/>
                <w:lang w:val="en-US" w:eastAsia="zh-CN"/>
              </w:rPr>
              <w:t>302004</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hint="eastAsia" w:eastAsia="宋体"/>
                <w:b w:val="0"/>
                <w:bCs w:val="0"/>
                <w:color w:val="000000"/>
                <w:sz w:val="20"/>
                <w:szCs w:val="20"/>
                <w:highlight w:val="none"/>
                <w:lang w:val="en-US" w:eastAsia="zh-CN"/>
              </w:rPr>
            </w:pPr>
            <w:r>
              <w:rPr>
                <w:rFonts w:hint="eastAsia" w:eastAsia="宋体"/>
                <w:b w:val="0"/>
                <w:bCs w:val="0"/>
                <w:color w:val="000000"/>
                <w:sz w:val="20"/>
                <w:szCs w:val="20"/>
                <w:highlight w:val="none"/>
                <w:lang w:val="en-US" w:eastAsia="zh-CN"/>
              </w:rPr>
              <w:t>巴彦淖尔市交通运输综合行政执法支队</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hint="default" w:eastAsia="宋体"/>
                <w:b w:val="0"/>
                <w:bCs w:val="0"/>
                <w:color w:val="000000"/>
                <w:sz w:val="20"/>
                <w:szCs w:val="20"/>
                <w:highlight w:val="none"/>
                <w:lang w:val="en-US" w:eastAsia="zh-CN"/>
              </w:rPr>
            </w:pPr>
            <w:r>
              <w:rPr>
                <w:rFonts w:hint="eastAsia" w:eastAsia="宋体"/>
                <w:b w:val="0"/>
                <w:bCs w:val="0"/>
                <w:color w:val="000000"/>
                <w:sz w:val="20"/>
                <w:szCs w:val="20"/>
                <w:highlight w:val="none"/>
                <w:lang w:val="en-US" w:eastAsia="zh-CN"/>
              </w:rPr>
              <w:t>230.00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hint="default" w:eastAsia="宋体"/>
                <w:b w:val="0"/>
                <w:bCs w:val="0"/>
                <w:color w:val="000000"/>
                <w:sz w:val="20"/>
                <w:szCs w:val="20"/>
                <w:highlight w:val="none"/>
                <w:lang w:val="en-US" w:eastAsia="zh-CN"/>
              </w:rPr>
            </w:pPr>
            <w:r>
              <w:rPr>
                <w:rFonts w:hint="eastAsia" w:eastAsia="宋体"/>
                <w:b w:val="0"/>
                <w:bCs w:val="0"/>
                <w:color w:val="000000"/>
                <w:sz w:val="20"/>
                <w:szCs w:val="20"/>
                <w:highlight w:val="none"/>
                <w:lang w:val="en-US" w:eastAsia="zh-CN"/>
              </w:rPr>
              <w:t>230.00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r>
      <w:tr>
        <w:tblPrEx>
          <w:tblCellMar>
            <w:top w:w="0" w:type="dxa"/>
            <w:left w:w="108" w:type="dxa"/>
            <w:bottom w:w="0" w:type="dxa"/>
            <w:right w:w="108" w:type="dxa"/>
          </w:tblCellMar>
        </w:tblPrEx>
        <w:trPr>
          <w:trHeight w:val="454" w:hRule="atLeast"/>
        </w:trPr>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eastAsia="宋体"/>
                <w:b w:val="0"/>
                <w:bCs w:val="0"/>
                <w:color w:val="000000"/>
                <w:sz w:val="20"/>
                <w:szCs w:val="20"/>
                <w:highlight w:val="none"/>
              </w:rPr>
            </w:pPr>
          </w:p>
        </w:tc>
        <w:tc>
          <w:tcPr>
            <w:tcW w:w="1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r>
      <w:tr>
        <w:tblPrEx>
          <w:tblCellMar>
            <w:top w:w="0" w:type="dxa"/>
            <w:left w:w="108" w:type="dxa"/>
            <w:bottom w:w="0" w:type="dxa"/>
            <w:right w:w="108" w:type="dxa"/>
          </w:tblCellMar>
        </w:tblPrEx>
        <w:trPr>
          <w:trHeight w:val="454" w:hRule="atLeast"/>
        </w:trPr>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r>
      <w:tr>
        <w:tblPrEx>
          <w:tblCellMar>
            <w:top w:w="0" w:type="dxa"/>
            <w:left w:w="108" w:type="dxa"/>
            <w:bottom w:w="0" w:type="dxa"/>
            <w:right w:w="108" w:type="dxa"/>
          </w:tblCellMar>
        </w:tblPrEx>
        <w:trPr>
          <w:trHeight w:val="454" w:hRule="atLeast"/>
        </w:trPr>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r>
      <w:tr>
        <w:tblPrEx>
          <w:tblCellMar>
            <w:top w:w="0" w:type="dxa"/>
            <w:left w:w="108" w:type="dxa"/>
            <w:bottom w:w="0" w:type="dxa"/>
            <w:right w:w="108" w:type="dxa"/>
          </w:tblCellMar>
        </w:tblPrEx>
        <w:trPr>
          <w:trHeight w:val="454" w:hRule="atLeast"/>
        </w:trPr>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r>
      <w:tr>
        <w:tblPrEx>
          <w:tblCellMar>
            <w:top w:w="0" w:type="dxa"/>
            <w:left w:w="108" w:type="dxa"/>
            <w:bottom w:w="0" w:type="dxa"/>
            <w:right w:w="108" w:type="dxa"/>
          </w:tblCellMar>
        </w:tblPrEx>
        <w:trPr>
          <w:trHeight w:val="454" w:hRule="atLeast"/>
        </w:trPr>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left"/>
              <w:textAlignment w:val="center"/>
              <w:rPr>
                <w:rFonts w:eastAsia="宋体"/>
                <w:b w:val="0"/>
                <w:bCs w:val="0"/>
                <w:color w:val="000000"/>
                <w:sz w:val="20"/>
                <w:szCs w:val="20"/>
                <w:highlight w:val="none"/>
              </w:rPr>
            </w:pP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r>
      <w:tr>
        <w:tblPrEx>
          <w:tblCellMar>
            <w:top w:w="0" w:type="dxa"/>
            <w:left w:w="108" w:type="dxa"/>
            <w:bottom w:w="0" w:type="dxa"/>
            <w:right w:w="108" w:type="dxa"/>
          </w:tblCellMar>
        </w:tblPrEx>
        <w:trPr>
          <w:trHeight w:val="454" w:hRule="atLeast"/>
        </w:trPr>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合  计</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rPr>
                <w:rFonts w:eastAsia="宋体"/>
                <w:b w:val="0"/>
                <w:bCs w:val="0"/>
                <w:color w:val="000000"/>
                <w:sz w:val="20"/>
                <w:szCs w:val="20"/>
                <w:highlight w:val="none"/>
              </w:rPr>
            </w:pP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rPr>
                <w:rFonts w:eastAsia="宋体"/>
                <w:b w:val="0"/>
                <w:bCs w:val="0"/>
                <w:color w:val="000000"/>
                <w:sz w:val="20"/>
                <w:szCs w:val="20"/>
                <w:highlight w:val="none"/>
              </w:rPr>
            </w:pP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rPr>
                <w:rFonts w:eastAsia="宋体"/>
                <w:b w:val="0"/>
                <w:bCs w:val="0"/>
                <w:color w:val="000000"/>
                <w:sz w:val="20"/>
                <w:szCs w:val="20"/>
                <w:highlight w:val="none"/>
              </w:rPr>
            </w:pP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hint="default" w:eastAsia="宋体"/>
                <w:b w:val="0"/>
                <w:bCs w:val="0"/>
                <w:color w:val="000000"/>
                <w:sz w:val="20"/>
                <w:szCs w:val="20"/>
                <w:highlight w:val="none"/>
                <w:lang w:val="en-US" w:eastAsia="zh-CN"/>
              </w:rPr>
            </w:pPr>
            <w:r>
              <w:rPr>
                <w:rFonts w:hint="eastAsia" w:eastAsia="宋体"/>
                <w:b w:val="0"/>
                <w:bCs w:val="0"/>
                <w:color w:val="000000"/>
                <w:sz w:val="20"/>
                <w:szCs w:val="20"/>
                <w:highlight w:val="none"/>
                <w:lang w:val="en-US" w:eastAsia="zh-CN"/>
              </w:rPr>
              <w:t>230.00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hint="default" w:eastAsia="宋体"/>
                <w:b w:val="0"/>
                <w:bCs w:val="0"/>
                <w:color w:val="000000"/>
                <w:sz w:val="20"/>
                <w:szCs w:val="20"/>
                <w:highlight w:val="none"/>
                <w:lang w:val="en-US" w:eastAsia="zh-CN"/>
              </w:rPr>
            </w:pPr>
            <w:r>
              <w:rPr>
                <w:rFonts w:hint="eastAsia" w:eastAsia="宋体"/>
                <w:b w:val="0"/>
                <w:bCs w:val="0"/>
                <w:color w:val="000000"/>
                <w:sz w:val="20"/>
                <w:szCs w:val="20"/>
                <w:highlight w:val="none"/>
                <w:lang w:val="en-US" w:eastAsia="zh-CN"/>
              </w:rPr>
              <w:t>230.00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right"/>
              <w:textAlignment w:val="center"/>
              <w:rPr>
                <w:rFonts w:eastAsia="宋体"/>
                <w:b w:val="0"/>
                <w:bCs w:val="0"/>
                <w:color w:val="000000"/>
                <w:sz w:val="20"/>
                <w:szCs w:val="20"/>
                <w:highlight w:val="none"/>
              </w:rPr>
            </w:pPr>
          </w:p>
        </w:tc>
        <w:tc>
          <w:tcPr>
            <w:tcW w:w="1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right"/>
              <w:rPr>
                <w:rFonts w:eastAsia="宋体"/>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32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4"/>
                <w:szCs w:val="24"/>
                <w:u w:val="none"/>
                <w:lang w:val="en-US" w:eastAsia="zh-CN" w:bidi="ar"/>
              </w:rPr>
              <w:t>公开11表</w:t>
            </w:r>
          </w:p>
        </w:tc>
        <w:tc>
          <w:tcPr>
            <w:tcW w:w="1561"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11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4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19"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7"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4"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1139" w:hRule="atLeast"/>
        </w:trPr>
        <w:tc>
          <w:tcPr>
            <w:tcW w:w="14834" w:type="dxa"/>
            <w:gridSpan w:val="2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455" w:hRule="atLeast"/>
        </w:trPr>
        <w:tc>
          <w:tcPr>
            <w:tcW w:w="11647" w:type="dxa"/>
            <w:gridSpan w:val="21"/>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5"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62"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1139"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项目单位</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项目类别</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年度绩效目标</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指标方向</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目标值</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失业保险公补</w:t>
            </w:r>
          </w:p>
        </w:tc>
        <w:tc>
          <w:tcPr>
            <w:tcW w:w="10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13.41</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职工基本医疗保险缴费公补</w:t>
            </w:r>
          </w:p>
        </w:tc>
        <w:tc>
          <w:tcPr>
            <w:tcW w:w="10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173.20</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工伤保险公补</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在职人员工资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1,840.25</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年终一次性奖金</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奖励性绩效</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427.86</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大额医保公补</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公务员医疗保险公补</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66.39</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未休假补贴</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408.17</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公务交通补贴</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814"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预算编制质量=（执行数-预算数）/预算数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1085"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三公经费控制率=（实际支出数/预算安排数）x100%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运转保障率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水电暖物业费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814"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预算编制质量=（执行数-预算数）/预算数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1085"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三公经费控制率=（实际支出数/预算安排数）x100%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运转保障率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车辆公务费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814"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预算编制质量=（执行数-预算数）/预算数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1085"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三公经费控制率=（实际支出数/预算安排数）x100%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运转保障率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离退休公务费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814"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预算编制质量=（执行数-预算数）/预算数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运转保障率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1085"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三公经费控制率=（实际支出数/预算安排数）x100%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退休人员工资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对个人和家庭补助支出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77.86</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遗属补助</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对个人和家庭补助支出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机关事业单位养老保险公补</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345.75</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在职公务费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109.44</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814"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预算编制质量=（执行数-预算数）/预算数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运转保障率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1085"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三公经费控制率=（实际支出数/预算安排数）x100%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45.36</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814"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预算编制质量=（执行数-预算数）/预算数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运转保障率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1085"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三公经费控制率=（实际支出数/预算安排数）x100%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交通运输综合行政执法专项业务费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维持全市道路运输市场秩序，阻止违法违规经营行为，保护经营者的合法权益，维护广大人民群众的正当权益，创造良好的交通运输环境。</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工程质量监督检查业务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公里</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普法宣传印制</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执法培训</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打非治违</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出动16000人次</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运政海事业务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检查180天</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天数</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检查176天</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天数</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治超级路政巡查业务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检查1296次数</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次数</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治超、路政巡查业务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运政海事检查天数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打非治违出动人次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安全生产检查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天数</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814"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普法宣传法制培训及信息化建设</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印制10万份宣传资料，311人次培训</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交通执法专项业务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225.1</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法律顾问费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超限率控制范围率</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率</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赔补偿结案率</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率</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案件结案率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各项工作完成时间</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2023-12-31</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2024-12-31</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普法培训完成时间</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2023-12-31</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2024-12-31</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各项工作完成及时率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率</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治超、路政巡查业务</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159.54</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225.1</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运政海事业务</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23.33</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294..78</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打非治违</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36.67</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19.42</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工程质量监督检查业务</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12.86</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疫情防控</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普法宣传及法制培训</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24.79</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聘用法律顾问及法制信息化建设</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普法宣传法制培训及信息化建设</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205.34</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治超级路政巡查业务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372.82</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疫情防控党支部建设及其他</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78.54</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法律顾问费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增强群众爱路护路意识提高交通运输行业发展水平</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交通运输领域违法案件</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明显下降</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1085"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强化超限治理排查安全隐患保障交通事业安全生产</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交通运输领域秩序良好</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运输企业满意度</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率</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驾驶员满意度</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率</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交通运输群众满意度</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年度考核奖</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79.10</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82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1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336.99</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在职取暖补贴</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43.47</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遗属取暖补贴</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对个人和家庭补助支出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离退休取暖补贴</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302004-巴彦淖尔市交通运输综合行政执法支队</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对个人和家庭补助支出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11.82</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683" w:hRule="atLeast"/>
        </w:trPr>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4,400.77</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8" w:type="dxa"/>
          <w:wAfter w:w="218" w:type="dxa"/>
          <w:trHeight w:val="286" w:hRule="atLeast"/>
        </w:trPr>
        <w:tc>
          <w:tcPr>
            <w:tcW w:w="1483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口径说明：     取值为【项目库管理】-预算项目所填写绩效目标表。</w:t>
            </w:r>
          </w:p>
        </w:tc>
      </w:tr>
    </w:tbl>
    <w:p>
      <w:pPr>
        <w:spacing w:line="600" w:lineRule="exact"/>
        <w:jc w:val="center"/>
        <w:outlineLvl w:val="0"/>
        <w:rPr>
          <w:rFonts w:ascii="方正小标宋简体" w:hAnsi="方正小标宋简体" w:eastAsia="方正小标宋简体" w:cs="方正小标宋简体"/>
          <w:b/>
          <w:bCs/>
          <w:spacing w:val="28"/>
          <w:sz w:val="36"/>
          <w:szCs w:val="36"/>
          <w:highlight w:val="none"/>
        </w:rPr>
        <w:sectPr>
          <w:footerReference r:id="rId6" w:type="default"/>
          <w:pgSz w:w="16840" w:h="11910" w:orient="landscape"/>
          <w:pgMar w:top="1100" w:right="860" w:bottom="280" w:left="1040" w:header="720" w:footer="720" w:gutter="0"/>
          <w:pgNumType w:fmt="numberInDash"/>
          <w:cols w:space="720" w:num="1"/>
        </w:sectPr>
      </w:pPr>
    </w:p>
    <w:p>
      <w:pPr>
        <w:pStyle w:val="19"/>
        <w:ind w:left="0" w:leftChars="0" w:firstLine="0" w:firstLineChars="0"/>
      </w:pPr>
    </w:p>
    <w:p>
      <w:pPr>
        <w:spacing w:line="600" w:lineRule="exact"/>
        <w:ind w:firstLine="468" w:firstLineChars="200"/>
        <w:rPr>
          <w:sz w:val="24"/>
          <w:highlight w:val="none"/>
        </w:rPr>
      </w:pPr>
      <w:r>
        <w:rPr>
          <w:spacing w:val="-3"/>
          <w:sz w:val="24"/>
          <w:highlight w:val="none"/>
        </w:rPr>
        <w:t>公开</w:t>
      </w:r>
      <w:r>
        <w:rPr>
          <w:rFonts w:hint="eastAsia" w:eastAsia="宋体"/>
          <w:sz w:val="24"/>
          <w:highlight w:val="none"/>
        </w:rPr>
        <w:t>1</w:t>
      </w:r>
      <w:r>
        <w:rPr>
          <w:rFonts w:hint="eastAsia" w:eastAsia="宋体"/>
          <w:sz w:val="24"/>
          <w:highlight w:val="none"/>
          <w:lang w:val="en-US" w:eastAsia="zh-CN"/>
        </w:rPr>
        <w:t>2</w:t>
      </w:r>
      <w:r>
        <w:rPr>
          <w:sz w:val="24"/>
          <w:highlight w:val="none"/>
        </w:rPr>
        <w:t>表</w:t>
      </w:r>
    </w:p>
    <w:p>
      <w:pPr>
        <w:spacing w:line="600" w:lineRule="exact"/>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政府采购预算表</w:t>
      </w:r>
    </w:p>
    <w:p>
      <w:pPr>
        <w:spacing w:line="600" w:lineRule="exact"/>
        <w:jc w:val="left"/>
        <w:rPr>
          <w:rFonts w:hint="eastAsia" w:ascii="宋体" w:eastAsia="宋体"/>
          <w:sz w:val="20"/>
          <w:highlight w:val="none"/>
          <w:lang w:eastAsia="zh-CN"/>
        </w:rPr>
      </w:pPr>
      <w:r>
        <w:rPr>
          <w:rFonts w:hint="eastAsia" w:ascii="宋体" w:eastAsia="宋体"/>
          <w:position w:val="1"/>
          <w:sz w:val="20"/>
          <w:highlight w:val="none"/>
          <w:lang w:val="en-US" w:eastAsia="zh-CN"/>
        </w:rPr>
        <w:t>编制单位：</w:t>
      </w:r>
      <w:r>
        <w:rPr>
          <w:rFonts w:hint="eastAsia" w:ascii="宋体" w:eastAsia="宋体"/>
          <w:w w:val="95"/>
          <w:sz w:val="20"/>
          <w:highlight w:val="none"/>
          <w:lang w:val="en-US" w:eastAsia="zh-CN"/>
        </w:rPr>
        <w:t xml:space="preserve"> </w:t>
      </w:r>
      <w:r>
        <w:rPr>
          <w:rFonts w:hint="eastAsia" w:ascii="宋体" w:eastAsia="宋体"/>
          <w:position w:val="1"/>
          <w:sz w:val="20"/>
          <w:highlight w:val="none"/>
          <w:lang w:val="en-US" w:eastAsia="zh-CN"/>
        </w:rPr>
        <w:t>巴彦淖尔市交通运输综合行政执法支队</w:t>
      </w:r>
      <w:r>
        <w:rPr>
          <w:rFonts w:hint="eastAsia" w:ascii="宋体" w:eastAsia="宋体"/>
          <w:w w:val="95"/>
          <w:sz w:val="20"/>
          <w:highlight w:val="none"/>
        </w:rPr>
        <w:t xml:space="preserve">                                                                                 </w:t>
      </w:r>
      <w:r>
        <w:rPr>
          <w:rFonts w:hint="eastAsia" w:ascii="宋体" w:eastAsia="宋体"/>
          <w:w w:val="95"/>
          <w:sz w:val="20"/>
          <w:highlight w:val="none"/>
          <w:lang w:val="en-US" w:eastAsia="zh-CN"/>
        </w:rPr>
        <w:t xml:space="preserve">     </w:t>
      </w:r>
      <w:r>
        <w:rPr>
          <w:rFonts w:hint="eastAsia" w:ascii="宋体" w:eastAsia="宋体"/>
          <w:sz w:val="20"/>
          <w:highlight w:val="none"/>
          <w:lang w:eastAsia="zh-CN"/>
        </w:rPr>
        <w:t>金额单位：万元</w:t>
      </w:r>
    </w:p>
    <w:tbl>
      <w:tblPr>
        <w:tblStyle w:val="20"/>
        <w:tblW w:w="2304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1"/>
        <w:gridCol w:w="2130"/>
        <w:gridCol w:w="1400"/>
        <w:gridCol w:w="1230"/>
        <w:gridCol w:w="990"/>
        <w:gridCol w:w="1128"/>
        <w:gridCol w:w="1300"/>
        <w:gridCol w:w="1437"/>
        <w:gridCol w:w="950"/>
        <w:gridCol w:w="1005"/>
        <w:gridCol w:w="990"/>
        <w:gridCol w:w="3280"/>
        <w:gridCol w:w="1190"/>
        <w:gridCol w:w="720"/>
        <w:gridCol w:w="1190"/>
        <w:gridCol w:w="1020"/>
        <w:gridCol w:w="1190"/>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部门（单位）代码</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采购品目编码</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采购品目</w:t>
            </w:r>
          </w:p>
        </w:tc>
        <w:tc>
          <w:tcPr>
            <w:tcW w:w="3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申报情况</w:t>
            </w:r>
          </w:p>
        </w:tc>
        <w:tc>
          <w:tcPr>
            <w:tcW w:w="124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申请数量</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事业收入</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事业单位经营收入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上级补助收入</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附属单位上缴收入</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302004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巴彦淖尔市交通运输综合行政执法支队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在职公务费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A05040101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302004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巴彦淖尔市交通运输综合行政执法支队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车辆公务费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A07070101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汽油</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302004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巴彦淖尔市交通运输综合行政执法支队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车辆公务费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C18040199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其他商业保险服务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302004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巴彦淖尔市交通运输综合行政执法支队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车辆公务费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C23120301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车辆维修和保养服务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302004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巴彦淖尔市交通运输综合行政执法支队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水电暖物业费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C21040000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物业管理服务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737,304.00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737,304.00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73.73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302004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巴彦淖尔市交通运输综合行政执法支队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交通运输综合行政执法专项业务费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A02010105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台式计算机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302004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巴彦淖尔市交通运输综合行政执法支队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交通运输综合行政执法专项业务费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A02010108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便携式计算机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9.80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302004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巴彦淖尔市交通运输综合行政执法支队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交通运输综合行政执法专项业务费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A02021003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黑白打印机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302004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巴彦淖尔市交通运输综合行政执法支队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交通运输综合行政执法专项业务费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A02021004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彩色打印机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302004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巴彦淖尔市交通运输综合行政执法支队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交通运输综合行政执法专项业务费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302004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巴彦淖尔市交通运输综合行政执法支队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交通运输综合行政执法专项业务费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A05010502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302004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巴彦淖尔市交通运输综合行政执法支队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交通运输综合行政执法专项业务费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B08010000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房屋修缮</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302004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巴彦淖尔市交通运输综合行政执法支队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交通运输综合行政执法专项业务费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C23090199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其他印刷服务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302004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巴彦淖尔市交通运输综合行政执法支队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交通运输综合行政执法专项业务费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C23090199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其他印刷服务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51585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2,487,304.00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248.73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248.73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04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口径说明：     取值口径为部门预算编制二上细化【支出预算表】-【政府采购预算汇总表】。</w:t>
            </w:r>
          </w:p>
        </w:tc>
      </w:tr>
    </w:tbl>
    <w:p>
      <w:pPr>
        <w:pStyle w:val="19"/>
        <w:rPr>
          <w:rFonts w:eastAsia="仿宋_GB2312" w:cstheme="minorBidi"/>
          <w:sz w:val="30"/>
          <w:szCs w:val="30"/>
          <w:highlight w:val="none"/>
        </w:rPr>
        <w:sectPr>
          <w:pgSz w:w="16840" w:h="11910" w:orient="landscape"/>
          <w:pgMar w:top="1080" w:right="1134" w:bottom="1080" w:left="1134" w:header="720" w:footer="720" w:gutter="0"/>
          <w:pgNumType w:fmt="numberInDash"/>
          <w:cols w:space="720" w:num="1"/>
          <w:docGrid w:linePitch="286" w:charSpace="0"/>
        </w:sectPr>
      </w:pPr>
    </w:p>
    <w:p>
      <w:pPr>
        <w:pStyle w:val="19"/>
        <w:ind w:left="0" w:leftChars="0" w:firstLine="0"/>
        <w:rPr>
          <w:rFonts w:hint="default"/>
          <w:highlight w:val="none"/>
        </w:rPr>
      </w:pPr>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171ECCC-E96D-4B52-A18A-46488B344EE2}"/>
  </w:font>
  <w:font w:name="黑体">
    <w:panose1 w:val="02010609060101010101"/>
    <w:charset w:val="86"/>
    <w:family w:val="auto"/>
    <w:pitch w:val="default"/>
    <w:sig w:usb0="800002BF" w:usb1="38CF7CFA" w:usb2="00000016" w:usb3="00000000" w:csb0="00040001" w:csb1="00000000"/>
    <w:embedRegular r:id="rId2" w:fontKey="{9EE6303E-79D2-4D88-81FE-6AA9D50C76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AF9565A4-B90B-4CF2-96F3-E28E378C0C37}"/>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9AA1380E-2F70-4C9D-A93C-7CB0F9066907}"/>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embedRegular r:id="rId5" w:fontKey="{AAA90528-E000-436D-9C03-A5B94636B512}"/>
  </w:font>
  <w:font w:name="仿宋">
    <w:panose1 w:val="02010609060101010101"/>
    <w:charset w:val="86"/>
    <w:family w:val="modern"/>
    <w:pitch w:val="default"/>
    <w:sig w:usb0="800002BF" w:usb1="38CF7CFA" w:usb2="00000016" w:usb3="00000000" w:csb0="00040001" w:csb1="00000000"/>
    <w:embedRegular r:id="rId6" w:fontKey="{73E0CAE5-B551-4EA3-9A5C-D808A9426E92}"/>
  </w:font>
  <w:font w:name="楷体_GB2312">
    <w:panose1 w:val="02010609030101010101"/>
    <w:charset w:val="86"/>
    <w:family w:val="modern"/>
    <w:pitch w:val="default"/>
    <w:sig w:usb0="00000001" w:usb1="080E0000" w:usb2="00000000" w:usb3="00000000" w:csb0="00040000" w:csb1="00000000"/>
    <w:embedRegular r:id="rId7" w:fontKey="{B3FE2671-E0F3-4F00-A7C8-E58B25885C0B}"/>
  </w:font>
  <w:font w:name="楷体">
    <w:panose1 w:val="02010609060101010101"/>
    <w:charset w:val="86"/>
    <w:family w:val="modern"/>
    <w:pitch w:val="default"/>
    <w:sig w:usb0="800002BF" w:usb1="38CF7CFA" w:usb2="00000016" w:usb3="00000000" w:csb0="00040001" w:csb1="00000000"/>
    <w:embedRegular r:id="rId8" w:fontKey="{63D8F5D1-55EB-4638-99AF-912AB0798679}"/>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62336;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v:fill on="f" focussize="0,0"/>
              <v:stroke on="f" weight="0.5pt"/>
              <v:imagedata o:title=""/>
              <o:lock v:ext="edit" aspectratio="f"/>
              <v:textbox inset="0mm,0mm,0mm,0mm">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95655" cy="3517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- 37 -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7pt;width:62.65pt;mso-position-horizontal:center;mso-position-horizontal-relative:margin;z-index:251659264;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Dpdn1AAAAAQBAAAPAAAAAAAAAAEAIAAAACIAAABkcnMvZG93bnJldi54bWxQSwEC&#10;FAAUAAAACACHTuJA2gtGXDECAABVBAAADgAAAAAAAAABACAAAAAjAQAAZHJzL2Uyb0RvYy54bWxQ&#10;SwUGAAAAAAYABgBZAQAAxgUAAAAA&#10;">
              <v:fill on="f" focussize="0,0"/>
              <v:stroke on="f" weight="0.5pt"/>
              <v:imagedata o:title=""/>
              <o:lock v:ext="edit" aspectratio="f"/>
              <v:textbox inset="0mm,0mm,0mm,0mm">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- 37 -</w:t>
                    </w:r>
                    <w:r>
                      <w:rPr>
                        <w:sz w:val="24"/>
                        <w:szCs w:val="24"/>
                      </w:rP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95655" cy="3517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- 40 -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7pt;width:62.65pt;mso-position-horizontal:center;mso-position-horizontal-relative:margin;z-index:251660288;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w6XZ9QAAAAEAQAADwAAAAAAAAABACAAAAAiAAAAZHJzL2Rvd25yZXYueG1sUEsB&#10;AhQAFAAAAAgAh07iQHAJElMyAgAAVQQAAA4AAAAAAAAAAQAgAAAAIwEAAGRycy9lMm9Eb2MueG1s&#10;UEsFBgAAAAAGAAYAWQEAAMcFAAAAAA==&#10;">
              <v:fill on="f" focussize="0,0"/>
              <v:stroke on="f" weight="0.5pt"/>
              <v:imagedata o:title=""/>
              <o:lock v:ext="edit" aspectratio="f"/>
              <v:textbox inset="0mm,0mm,0mm,0mm">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- 40 -</w:t>
                    </w:r>
                    <w:r>
                      <w:rPr>
                        <w:sz w:val="24"/>
                        <w:szCs w:val="24"/>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95655" cy="3517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7pt;width:62.65pt;mso-position-horizontal:center;mso-position-horizontal-relative:margin;z-index:251661312;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Dpdn1AAAAAQBAAAPAAAAAAAAAAEAIAAAACIAAABkcnMvZG93bnJldi54bWxQSwEC&#10;FAAUAAAACACHTuJAyGZD2zECAABVBAAADgAAAAAAAAABACAAAAAjAQAAZHJzL2Uyb0RvYy54bWxQ&#10;SwUGAAAAAAYABgBZAQAAxgUAAAAA&#10;">
              <v:fill on="f" focussize="0,0"/>
              <v:stroke on="f" weight="0.5pt"/>
              <v:imagedata o:title=""/>
              <o:lock v:ext="edit" aspectratio="f"/>
              <v:textbox inset="0mm,0mm,0mm,0mm">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NjQ2Y2YxMmEzZmVmNmNiZDY3NWMxMDlmNWQzNzQifQ=="/>
  </w:docVars>
  <w:rsids>
    <w:rsidRoot w:val="00172A27"/>
    <w:rsid w:val="00000CBF"/>
    <w:rsid w:val="000034CD"/>
    <w:rsid w:val="00003B87"/>
    <w:rsid w:val="000106AF"/>
    <w:rsid w:val="00010F09"/>
    <w:rsid w:val="00010F57"/>
    <w:rsid w:val="00014729"/>
    <w:rsid w:val="000168E2"/>
    <w:rsid w:val="00016E30"/>
    <w:rsid w:val="000175CC"/>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47F92"/>
    <w:rsid w:val="000517C8"/>
    <w:rsid w:val="00052722"/>
    <w:rsid w:val="00052AB3"/>
    <w:rsid w:val="000530B5"/>
    <w:rsid w:val="000547DF"/>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3BED"/>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886"/>
    <w:rsid w:val="001B5EC9"/>
    <w:rsid w:val="001B7FCD"/>
    <w:rsid w:val="001C0CDF"/>
    <w:rsid w:val="001C4010"/>
    <w:rsid w:val="001C6BF1"/>
    <w:rsid w:val="001D3C7E"/>
    <w:rsid w:val="001D6D0B"/>
    <w:rsid w:val="001D7958"/>
    <w:rsid w:val="001E0433"/>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25F0"/>
    <w:rsid w:val="002A38DC"/>
    <w:rsid w:val="002A3F94"/>
    <w:rsid w:val="002A4CC2"/>
    <w:rsid w:val="002B0E96"/>
    <w:rsid w:val="002B21CC"/>
    <w:rsid w:val="002B3658"/>
    <w:rsid w:val="002B37C5"/>
    <w:rsid w:val="002B7E88"/>
    <w:rsid w:val="002D028A"/>
    <w:rsid w:val="002D27EE"/>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3F4A"/>
    <w:rsid w:val="003A4972"/>
    <w:rsid w:val="003B4A14"/>
    <w:rsid w:val="003B5570"/>
    <w:rsid w:val="003B77B6"/>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7117"/>
    <w:rsid w:val="00467D70"/>
    <w:rsid w:val="00467DC5"/>
    <w:rsid w:val="004702DB"/>
    <w:rsid w:val="00470C8E"/>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717"/>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10D1"/>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DBA"/>
    <w:rsid w:val="005B5ECD"/>
    <w:rsid w:val="005C5D3B"/>
    <w:rsid w:val="005C773C"/>
    <w:rsid w:val="005D2118"/>
    <w:rsid w:val="005D476C"/>
    <w:rsid w:val="005D4DDA"/>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1EC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340D"/>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4FA1"/>
    <w:rsid w:val="007D2F2B"/>
    <w:rsid w:val="007D48A4"/>
    <w:rsid w:val="007D719A"/>
    <w:rsid w:val="007E11AF"/>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E5"/>
    <w:rsid w:val="00A509FD"/>
    <w:rsid w:val="00A53F03"/>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B22"/>
    <w:rsid w:val="00AD13AD"/>
    <w:rsid w:val="00AE08D3"/>
    <w:rsid w:val="00AE225B"/>
    <w:rsid w:val="00AE46A4"/>
    <w:rsid w:val="00AE535D"/>
    <w:rsid w:val="00AE69CE"/>
    <w:rsid w:val="00AF08E9"/>
    <w:rsid w:val="00AF0B26"/>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2F04"/>
    <w:rsid w:val="00C3318C"/>
    <w:rsid w:val="00C34F6D"/>
    <w:rsid w:val="00C3720A"/>
    <w:rsid w:val="00C41DCA"/>
    <w:rsid w:val="00C45720"/>
    <w:rsid w:val="00C51934"/>
    <w:rsid w:val="00C549B2"/>
    <w:rsid w:val="00C55715"/>
    <w:rsid w:val="00C56FA8"/>
    <w:rsid w:val="00C61C00"/>
    <w:rsid w:val="00C62802"/>
    <w:rsid w:val="00C6346F"/>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F021CF"/>
    <w:rsid w:val="00F05B0F"/>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C82"/>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2B3F73"/>
    <w:rsid w:val="01661F8E"/>
    <w:rsid w:val="019C3A88"/>
    <w:rsid w:val="02287D7E"/>
    <w:rsid w:val="03040987"/>
    <w:rsid w:val="030E6553"/>
    <w:rsid w:val="03960557"/>
    <w:rsid w:val="03C84930"/>
    <w:rsid w:val="03DF7E09"/>
    <w:rsid w:val="03E67E90"/>
    <w:rsid w:val="043613A4"/>
    <w:rsid w:val="04615143"/>
    <w:rsid w:val="04616D4B"/>
    <w:rsid w:val="04754202"/>
    <w:rsid w:val="048320BB"/>
    <w:rsid w:val="04914B02"/>
    <w:rsid w:val="04B563C2"/>
    <w:rsid w:val="05531A54"/>
    <w:rsid w:val="05E53AA2"/>
    <w:rsid w:val="05F92C68"/>
    <w:rsid w:val="0620235A"/>
    <w:rsid w:val="06571B7A"/>
    <w:rsid w:val="06B10ACD"/>
    <w:rsid w:val="06C25923"/>
    <w:rsid w:val="07054ADD"/>
    <w:rsid w:val="071D11C9"/>
    <w:rsid w:val="077111CE"/>
    <w:rsid w:val="0772575A"/>
    <w:rsid w:val="07C2760B"/>
    <w:rsid w:val="07DA3A8F"/>
    <w:rsid w:val="08316975"/>
    <w:rsid w:val="08332819"/>
    <w:rsid w:val="084D6519"/>
    <w:rsid w:val="089D7C92"/>
    <w:rsid w:val="09393050"/>
    <w:rsid w:val="0994465B"/>
    <w:rsid w:val="09C92DD3"/>
    <w:rsid w:val="09CF6E4B"/>
    <w:rsid w:val="0A9408BE"/>
    <w:rsid w:val="0AB4609E"/>
    <w:rsid w:val="0ADE415D"/>
    <w:rsid w:val="0B3B664E"/>
    <w:rsid w:val="0BB41407"/>
    <w:rsid w:val="0BD554C2"/>
    <w:rsid w:val="0C63073D"/>
    <w:rsid w:val="0C7318E1"/>
    <w:rsid w:val="0CCF6888"/>
    <w:rsid w:val="0D0C188A"/>
    <w:rsid w:val="0DD71E98"/>
    <w:rsid w:val="0DDA5651"/>
    <w:rsid w:val="0E282B7E"/>
    <w:rsid w:val="0E43752E"/>
    <w:rsid w:val="0F087E0B"/>
    <w:rsid w:val="0F121EF0"/>
    <w:rsid w:val="0FCE72CB"/>
    <w:rsid w:val="101038B6"/>
    <w:rsid w:val="10196798"/>
    <w:rsid w:val="101C3B92"/>
    <w:rsid w:val="11304CEB"/>
    <w:rsid w:val="118916FB"/>
    <w:rsid w:val="11AF4DCB"/>
    <w:rsid w:val="11CB238C"/>
    <w:rsid w:val="11DF1890"/>
    <w:rsid w:val="12445622"/>
    <w:rsid w:val="126A6425"/>
    <w:rsid w:val="127E6D86"/>
    <w:rsid w:val="129138AD"/>
    <w:rsid w:val="12955111"/>
    <w:rsid w:val="12B427A8"/>
    <w:rsid w:val="12BC09CE"/>
    <w:rsid w:val="12CC6E6D"/>
    <w:rsid w:val="13806E42"/>
    <w:rsid w:val="140E7482"/>
    <w:rsid w:val="1440520B"/>
    <w:rsid w:val="14654E7D"/>
    <w:rsid w:val="14737EE6"/>
    <w:rsid w:val="149063EC"/>
    <w:rsid w:val="15045A2C"/>
    <w:rsid w:val="151A0368"/>
    <w:rsid w:val="156645EE"/>
    <w:rsid w:val="171071EA"/>
    <w:rsid w:val="174F62D6"/>
    <w:rsid w:val="17EE77F0"/>
    <w:rsid w:val="180F7034"/>
    <w:rsid w:val="183360A7"/>
    <w:rsid w:val="183A0A1F"/>
    <w:rsid w:val="187A1D9E"/>
    <w:rsid w:val="18D56A9E"/>
    <w:rsid w:val="19006747"/>
    <w:rsid w:val="190525BE"/>
    <w:rsid w:val="198C1D89"/>
    <w:rsid w:val="19C23937"/>
    <w:rsid w:val="1A342318"/>
    <w:rsid w:val="1A7826E3"/>
    <w:rsid w:val="1A9E3268"/>
    <w:rsid w:val="1AC456C5"/>
    <w:rsid w:val="1B087692"/>
    <w:rsid w:val="1B74013C"/>
    <w:rsid w:val="1B9D5E56"/>
    <w:rsid w:val="1BCA1848"/>
    <w:rsid w:val="1C762227"/>
    <w:rsid w:val="1C82215A"/>
    <w:rsid w:val="1C901436"/>
    <w:rsid w:val="1CDC3027"/>
    <w:rsid w:val="1CFA34AD"/>
    <w:rsid w:val="1D0C5844"/>
    <w:rsid w:val="1D9616B7"/>
    <w:rsid w:val="1D9F120E"/>
    <w:rsid w:val="1E0D2BED"/>
    <w:rsid w:val="1E591AD6"/>
    <w:rsid w:val="1E7B37A5"/>
    <w:rsid w:val="1EA44D1C"/>
    <w:rsid w:val="1EB0258C"/>
    <w:rsid w:val="1ECD2D49"/>
    <w:rsid w:val="1F14499E"/>
    <w:rsid w:val="1F2D3BB3"/>
    <w:rsid w:val="1F5B26C7"/>
    <w:rsid w:val="1F5C044F"/>
    <w:rsid w:val="1FF450C0"/>
    <w:rsid w:val="203A4DF7"/>
    <w:rsid w:val="204F3608"/>
    <w:rsid w:val="204F7D72"/>
    <w:rsid w:val="20793160"/>
    <w:rsid w:val="21430A11"/>
    <w:rsid w:val="215A4BDB"/>
    <w:rsid w:val="21962D82"/>
    <w:rsid w:val="219D221A"/>
    <w:rsid w:val="21AB33D9"/>
    <w:rsid w:val="223A41F0"/>
    <w:rsid w:val="224109E7"/>
    <w:rsid w:val="224F2695"/>
    <w:rsid w:val="22CA56D0"/>
    <w:rsid w:val="22EB689E"/>
    <w:rsid w:val="235E2371"/>
    <w:rsid w:val="248F38ED"/>
    <w:rsid w:val="249C2E00"/>
    <w:rsid w:val="24B147FA"/>
    <w:rsid w:val="251F5A1E"/>
    <w:rsid w:val="25675458"/>
    <w:rsid w:val="27012C55"/>
    <w:rsid w:val="274160AD"/>
    <w:rsid w:val="27F62AEE"/>
    <w:rsid w:val="27F83F78"/>
    <w:rsid w:val="27FD562D"/>
    <w:rsid w:val="283223CC"/>
    <w:rsid w:val="2866365B"/>
    <w:rsid w:val="28AF60E4"/>
    <w:rsid w:val="28E50C7F"/>
    <w:rsid w:val="28EB2659"/>
    <w:rsid w:val="28EC345C"/>
    <w:rsid w:val="29202FD3"/>
    <w:rsid w:val="29772736"/>
    <w:rsid w:val="29F03D1D"/>
    <w:rsid w:val="2A44220C"/>
    <w:rsid w:val="2AB14810"/>
    <w:rsid w:val="2AD3072D"/>
    <w:rsid w:val="2B4D2AD8"/>
    <w:rsid w:val="2B6C7C6C"/>
    <w:rsid w:val="2BD03AAD"/>
    <w:rsid w:val="2BDD6474"/>
    <w:rsid w:val="2C0B54C5"/>
    <w:rsid w:val="2C292017"/>
    <w:rsid w:val="2CAC4BA2"/>
    <w:rsid w:val="2CB35C78"/>
    <w:rsid w:val="2CF23FA9"/>
    <w:rsid w:val="2CF40890"/>
    <w:rsid w:val="2D1719A4"/>
    <w:rsid w:val="2DDE509E"/>
    <w:rsid w:val="2E070F70"/>
    <w:rsid w:val="2F204A26"/>
    <w:rsid w:val="2F3045A4"/>
    <w:rsid w:val="2F567AA0"/>
    <w:rsid w:val="301645BB"/>
    <w:rsid w:val="30302844"/>
    <w:rsid w:val="30654C8A"/>
    <w:rsid w:val="309F5392"/>
    <w:rsid w:val="30B4367E"/>
    <w:rsid w:val="3161171F"/>
    <w:rsid w:val="319A28B2"/>
    <w:rsid w:val="3276083D"/>
    <w:rsid w:val="329A3661"/>
    <w:rsid w:val="32D16C5C"/>
    <w:rsid w:val="332F5278"/>
    <w:rsid w:val="339B19D0"/>
    <w:rsid w:val="33AD318F"/>
    <w:rsid w:val="33B8368D"/>
    <w:rsid w:val="33EE2317"/>
    <w:rsid w:val="3508551A"/>
    <w:rsid w:val="359C0F7A"/>
    <w:rsid w:val="35E113E3"/>
    <w:rsid w:val="370B120F"/>
    <w:rsid w:val="37776170"/>
    <w:rsid w:val="37781747"/>
    <w:rsid w:val="37847CCD"/>
    <w:rsid w:val="378B37C3"/>
    <w:rsid w:val="37CD2E49"/>
    <w:rsid w:val="37ED4C67"/>
    <w:rsid w:val="381C1DAF"/>
    <w:rsid w:val="382B35B4"/>
    <w:rsid w:val="3867647C"/>
    <w:rsid w:val="38F24646"/>
    <w:rsid w:val="39011E38"/>
    <w:rsid w:val="3941563D"/>
    <w:rsid w:val="3A7D78E8"/>
    <w:rsid w:val="3AE332B3"/>
    <w:rsid w:val="3AF12BA4"/>
    <w:rsid w:val="3B071D45"/>
    <w:rsid w:val="3B81506E"/>
    <w:rsid w:val="3BAC788A"/>
    <w:rsid w:val="3BB54959"/>
    <w:rsid w:val="3C2B2403"/>
    <w:rsid w:val="3C8C247C"/>
    <w:rsid w:val="3D514278"/>
    <w:rsid w:val="3D65545B"/>
    <w:rsid w:val="3D995F73"/>
    <w:rsid w:val="3DFB2CDF"/>
    <w:rsid w:val="3E7C6D69"/>
    <w:rsid w:val="3EB83A8B"/>
    <w:rsid w:val="3EE51A3E"/>
    <w:rsid w:val="3F3C13E6"/>
    <w:rsid w:val="3F4D512E"/>
    <w:rsid w:val="3FA119B7"/>
    <w:rsid w:val="40177DE3"/>
    <w:rsid w:val="407A192C"/>
    <w:rsid w:val="408D265F"/>
    <w:rsid w:val="417A1877"/>
    <w:rsid w:val="4186089B"/>
    <w:rsid w:val="418B3914"/>
    <w:rsid w:val="42654E02"/>
    <w:rsid w:val="427C0258"/>
    <w:rsid w:val="42A37289"/>
    <w:rsid w:val="42EF614C"/>
    <w:rsid w:val="432253DD"/>
    <w:rsid w:val="43235A45"/>
    <w:rsid w:val="43863DDA"/>
    <w:rsid w:val="43D011EA"/>
    <w:rsid w:val="43D441A9"/>
    <w:rsid w:val="43F15E5E"/>
    <w:rsid w:val="441477C8"/>
    <w:rsid w:val="444939F2"/>
    <w:rsid w:val="44557E80"/>
    <w:rsid w:val="4473408E"/>
    <w:rsid w:val="44890AEF"/>
    <w:rsid w:val="44AE6655"/>
    <w:rsid w:val="450711A7"/>
    <w:rsid w:val="45551365"/>
    <w:rsid w:val="45986F93"/>
    <w:rsid w:val="45AF075C"/>
    <w:rsid w:val="45CD7101"/>
    <w:rsid w:val="45F21CBB"/>
    <w:rsid w:val="46484442"/>
    <w:rsid w:val="46EC5157"/>
    <w:rsid w:val="46F860C5"/>
    <w:rsid w:val="476F66C2"/>
    <w:rsid w:val="477C013D"/>
    <w:rsid w:val="47B01446"/>
    <w:rsid w:val="47CC27EE"/>
    <w:rsid w:val="480C3F11"/>
    <w:rsid w:val="482809DA"/>
    <w:rsid w:val="48647087"/>
    <w:rsid w:val="491E1806"/>
    <w:rsid w:val="496B47B7"/>
    <w:rsid w:val="49975A5C"/>
    <w:rsid w:val="4A0B7731"/>
    <w:rsid w:val="4A246D8D"/>
    <w:rsid w:val="4A2F5940"/>
    <w:rsid w:val="4A9A751F"/>
    <w:rsid w:val="4AB8212E"/>
    <w:rsid w:val="4AC05A5A"/>
    <w:rsid w:val="4AE10089"/>
    <w:rsid w:val="4B022328"/>
    <w:rsid w:val="4B384AFB"/>
    <w:rsid w:val="4B3A3DE4"/>
    <w:rsid w:val="4B6217B9"/>
    <w:rsid w:val="4B701FD3"/>
    <w:rsid w:val="4B77032C"/>
    <w:rsid w:val="4BCA4DC2"/>
    <w:rsid w:val="4BD125AC"/>
    <w:rsid w:val="4BD340D8"/>
    <w:rsid w:val="4BDC757A"/>
    <w:rsid w:val="4BF453E8"/>
    <w:rsid w:val="4C360546"/>
    <w:rsid w:val="4C5456DA"/>
    <w:rsid w:val="4CB276D8"/>
    <w:rsid w:val="4CFF75D5"/>
    <w:rsid w:val="4DAE5F5E"/>
    <w:rsid w:val="4E6B5729"/>
    <w:rsid w:val="4EA404FD"/>
    <w:rsid w:val="4F5F0DCA"/>
    <w:rsid w:val="4FA56487"/>
    <w:rsid w:val="4FC44EDC"/>
    <w:rsid w:val="4FF051A0"/>
    <w:rsid w:val="50141FA4"/>
    <w:rsid w:val="507506FE"/>
    <w:rsid w:val="50777C03"/>
    <w:rsid w:val="50D954C3"/>
    <w:rsid w:val="50FE2791"/>
    <w:rsid w:val="51752B27"/>
    <w:rsid w:val="5181369F"/>
    <w:rsid w:val="519655A1"/>
    <w:rsid w:val="52AB39C3"/>
    <w:rsid w:val="52C12FB4"/>
    <w:rsid w:val="52EC462A"/>
    <w:rsid w:val="53307DE8"/>
    <w:rsid w:val="535B5D4C"/>
    <w:rsid w:val="53866EE0"/>
    <w:rsid w:val="538F587F"/>
    <w:rsid w:val="53AC425D"/>
    <w:rsid w:val="54447450"/>
    <w:rsid w:val="544E2FF3"/>
    <w:rsid w:val="54791DE5"/>
    <w:rsid w:val="54F40E42"/>
    <w:rsid w:val="555A7E73"/>
    <w:rsid w:val="55D63612"/>
    <w:rsid w:val="563A6423"/>
    <w:rsid w:val="56C113D0"/>
    <w:rsid w:val="56CB143B"/>
    <w:rsid w:val="572205F4"/>
    <w:rsid w:val="57E05BE1"/>
    <w:rsid w:val="58346A24"/>
    <w:rsid w:val="58706602"/>
    <w:rsid w:val="58F72073"/>
    <w:rsid w:val="59102C94"/>
    <w:rsid w:val="59464DA9"/>
    <w:rsid w:val="59654F1B"/>
    <w:rsid w:val="59F82547"/>
    <w:rsid w:val="5A292701"/>
    <w:rsid w:val="5A8E6B50"/>
    <w:rsid w:val="5AC45E9A"/>
    <w:rsid w:val="5AEF25FC"/>
    <w:rsid w:val="5B4D34CE"/>
    <w:rsid w:val="5B526E3B"/>
    <w:rsid w:val="5B920BBE"/>
    <w:rsid w:val="5C904B9E"/>
    <w:rsid w:val="5D176670"/>
    <w:rsid w:val="5DB42246"/>
    <w:rsid w:val="5DBC1ADE"/>
    <w:rsid w:val="5E0D2C7D"/>
    <w:rsid w:val="5E2C755E"/>
    <w:rsid w:val="5E4A6AF2"/>
    <w:rsid w:val="5E535610"/>
    <w:rsid w:val="5EFB5FCF"/>
    <w:rsid w:val="5F062D3D"/>
    <w:rsid w:val="5F185E67"/>
    <w:rsid w:val="5F1D25F2"/>
    <w:rsid w:val="5F912EFC"/>
    <w:rsid w:val="5FA752A4"/>
    <w:rsid w:val="60032F94"/>
    <w:rsid w:val="60532394"/>
    <w:rsid w:val="605C4EB2"/>
    <w:rsid w:val="609346F9"/>
    <w:rsid w:val="60942C6D"/>
    <w:rsid w:val="60976762"/>
    <w:rsid w:val="60E87DCD"/>
    <w:rsid w:val="60EC1D8C"/>
    <w:rsid w:val="614813C1"/>
    <w:rsid w:val="615674ED"/>
    <w:rsid w:val="61B66365"/>
    <w:rsid w:val="620115C7"/>
    <w:rsid w:val="62202150"/>
    <w:rsid w:val="62215CCF"/>
    <w:rsid w:val="62255EA3"/>
    <w:rsid w:val="6259412A"/>
    <w:rsid w:val="635001EF"/>
    <w:rsid w:val="637048DB"/>
    <w:rsid w:val="63D0272B"/>
    <w:rsid w:val="64834717"/>
    <w:rsid w:val="64AA146F"/>
    <w:rsid w:val="64F629E2"/>
    <w:rsid w:val="650B1EAB"/>
    <w:rsid w:val="65335497"/>
    <w:rsid w:val="65431800"/>
    <w:rsid w:val="659956F1"/>
    <w:rsid w:val="65D76172"/>
    <w:rsid w:val="66543B67"/>
    <w:rsid w:val="669160A2"/>
    <w:rsid w:val="66C77325"/>
    <w:rsid w:val="66CE3288"/>
    <w:rsid w:val="678673E4"/>
    <w:rsid w:val="682C4B6F"/>
    <w:rsid w:val="68931D4F"/>
    <w:rsid w:val="68996CA3"/>
    <w:rsid w:val="68C6406F"/>
    <w:rsid w:val="6A1638AD"/>
    <w:rsid w:val="6A3944D6"/>
    <w:rsid w:val="6A411797"/>
    <w:rsid w:val="6AB861FF"/>
    <w:rsid w:val="6ACC459B"/>
    <w:rsid w:val="6B4551DF"/>
    <w:rsid w:val="6B5B2936"/>
    <w:rsid w:val="6B9E2823"/>
    <w:rsid w:val="6BC935EB"/>
    <w:rsid w:val="6C1D59BA"/>
    <w:rsid w:val="6C2A6BC7"/>
    <w:rsid w:val="6C992C34"/>
    <w:rsid w:val="6CA95923"/>
    <w:rsid w:val="6CDF45CD"/>
    <w:rsid w:val="6D203315"/>
    <w:rsid w:val="6D467E40"/>
    <w:rsid w:val="6D7418A4"/>
    <w:rsid w:val="6D756958"/>
    <w:rsid w:val="6D7D0CE2"/>
    <w:rsid w:val="6E3B0A20"/>
    <w:rsid w:val="6F0A30EA"/>
    <w:rsid w:val="70227EC6"/>
    <w:rsid w:val="70DB4B3B"/>
    <w:rsid w:val="71035C45"/>
    <w:rsid w:val="718323E3"/>
    <w:rsid w:val="718B3849"/>
    <w:rsid w:val="719A58E8"/>
    <w:rsid w:val="71B759B0"/>
    <w:rsid w:val="72536357"/>
    <w:rsid w:val="72657123"/>
    <w:rsid w:val="72E90ED3"/>
    <w:rsid w:val="731A4FAA"/>
    <w:rsid w:val="73663647"/>
    <w:rsid w:val="7377015A"/>
    <w:rsid w:val="7385175E"/>
    <w:rsid w:val="73966C01"/>
    <w:rsid w:val="739D2BFF"/>
    <w:rsid w:val="73B77D0C"/>
    <w:rsid w:val="73C37269"/>
    <w:rsid w:val="74027DBB"/>
    <w:rsid w:val="751A78F0"/>
    <w:rsid w:val="752419D7"/>
    <w:rsid w:val="7526130E"/>
    <w:rsid w:val="75A62E64"/>
    <w:rsid w:val="75B4228D"/>
    <w:rsid w:val="75B53B03"/>
    <w:rsid w:val="75BB53FD"/>
    <w:rsid w:val="75E96582"/>
    <w:rsid w:val="76470CAA"/>
    <w:rsid w:val="764D1082"/>
    <w:rsid w:val="766F2799"/>
    <w:rsid w:val="76FC63AD"/>
    <w:rsid w:val="772C5186"/>
    <w:rsid w:val="773B6256"/>
    <w:rsid w:val="774C0D1D"/>
    <w:rsid w:val="776D5ECB"/>
    <w:rsid w:val="780B7492"/>
    <w:rsid w:val="7866572F"/>
    <w:rsid w:val="789F15CA"/>
    <w:rsid w:val="792C0FD8"/>
    <w:rsid w:val="79906331"/>
    <w:rsid w:val="79E87219"/>
    <w:rsid w:val="7A3C0663"/>
    <w:rsid w:val="7AC758F2"/>
    <w:rsid w:val="7AF71A3D"/>
    <w:rsid w:val="7CCB1BAE"/>
    <w:rsid w:val="7CE21C31"/>
    <w:rsid w:val="7CEC0605"/>
    <w:rsid w:val="7D07233B"/>
    <w:rsid w:val="7D1B6488"/>
    <w:rsid w:val="7D40391F"/>
    <w:rsid w:val="7DB26E60"/>
    <w:rsid w:val="7DF96BCA"/>
    <w:rsid w:val="7E1251F4"/>
    <w:rsid w:val="7E1C2E5A"/>
    <w:rsid w:val="7E5A4CCF"/>
    <w:rsid w:val="7E6416AA"/>
    <w:rsid w:val="7EE66F59"/>
    <w:rsid w:val="7F1A6E76"/>
    <w:rsid w:val="7F1F783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autoRedefine/>
    <w:qFormat/>
    <w:uiPriority w:val="1"/>
    <w:pPr>
      <w:keepNext/>
      <w:keepLines/>
      <w:spacing w:before="340" w:after="330" w:line="576" w:lineRule="auto"/>
      <w:outlineLvl w:val="0"/>
    </w:pPr>
    <w:rPr>
      <w:b/>
      <w:kern w:val="44"/>
      <w:sz w:val="44"/>
    </w:rPr>
  </w:style>
  <w:style w:type="paragraph" w:styleId="3">
    <w:name w:val="heading 2"/>
    <w:basedOn w:val="1"/>
    <w:next w:val="1"/>
    <w:link w:val="32"/>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4">
    <w:name w:val="heading 3"/>
    <w:basedOn w:val="1"/>
    <w:next w:val="1"/>
    <w:autoRedefine/>
    <w:unhideWhenUsed/>
    <w:qFormat/>
    <w:uiPriority w:val="1"/>
    <w:pPr>
      <w:keepNext/>
      <w:keepLines/>
      <w:spacing w:before="260" w:after="260" w:line="413" w:lineRule="auto"/>
      <w:outlineLvl w:val="2"/>
    </w:pPr>
    <w:rPr>
      <w:b/>
      <w:sz w:val="32"/>
    </w:rPr>
  </w:style>
  <w:style w:type="paragraph" w:styleId="5">
    <w:name w:val="heading 4"/>
    <w:basedOn w:val="1"/>
    <w:next w:val="1"/>
    <w:link w:val="37"/>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5"/>
    <w:autoRedefine/>
    <w:unhideWhenUsed/>
    <w:qFormat/>
    <w:uiPriority w:val="1"/>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8">
    <w:name w:val="Body Text"/>
    <w:basedOn w:val="1"/>
    <w:link w:val="36"/>
    <w:autoRedefine/>
    <w:unhideWhenUsed/>
    <w:qFormat/>
    <w:uiPriority w:val="1"/>
    <w:pPr>
      <w:spacing w:after="120"/>
    </w:pPr>
  </w:style>
  <w:style w:type="paragraph" w:styleId="9">
    <w:name w:val="annotation text"/>
    <w:basedOn w:val="1"/>
    <w:link w:val="28"/>
    <w:autoRedefine/>
    <w:unhideWhenUsed/>
    <w:qFormat/>
    <w:uiPriority w:val="99"/>
    <w:pPr>
      <w:jc w:val="left"/>
    </w:pPr>
  </w:style>
  <w:style w:type="paragraph" w:styleId="10">
    <w:name w:val="Body Text Indent"/>
    <w:basedOn w:val="1"/>
    <w:autoRedefine/>
    <w:qFormat/>
    <w:uiPriority w:val="0"/>
    <w:pPr>
      <w:spacing w:after="120"/>
      <w:ind w:left="420" w:leftChars="200"/>
      <w:jc w:val="left"/>
    </w:pPr>
    <w:rPr>
      <w:rFonts w:hint="eastAsia" w:ascii="宋体" w:hAnsi="宋体" w:eastAsia="宋体"/>
      <w:kern w:val="0"/>
      <w:sz w:val="24"/>
      <w:szCs w:val="24"/>
    </w:rPr>
  </w:style>
  <w:style w:type="paragraph" w:styleId="11">
    <w:name w:val="Balloon Text"/>
    <w:basedOn w:val="1"/>
    <w:link w:val="38"/>
    <w:autoRedefine/>
    <w:semiHidden/>
    <w:unhideWhenUsed/>
    <w:qFormat/>
    <w:uiPriority w:val="99"/>
    <w:rPr>
      <w:sz w:val="18"/>
      <w:szCs w:val="18"/>
    </w:rPr>
  </w:style>
  <w:style w:type="paragraph" w:styleId="12">
    <w:name w:val="footer"/>
    <w:basedOn w:val="1"/>
    <w:link w:val="2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5">
    <w:name w:val="Subtitle"/>
    <w:basedOn w:val="1"/>
    <w:next w:val="1"/>
    <w:link w:val="31"/>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6">
    <w:name w:val="toc 2"/>
    <w:basedOn w:val="1"/>
    <w:next w:val="1"/>
    <w:autoRedefine/>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7">
    <w:name w:val="Normal (Web)"/>
    <w:basedOn w:val="1"/>
    <w:autoRedefine/>
    <w:unhideWhenUsed/>
    <w:qFormat/>
    <w:uiPriority w:val="99"/>
    <w:pPr>
      <w:spacing w:before="100" w:beforeAutospacing="1" w:after="100" w:afterAutospacing="1"/>
      <w:jc w:val="left"/>
    </w:pPr>
    <w:rPr>
      <w:rFonts w:ascii="Calibri" w:hAnsi="Calibri" w:eastAsia="宋体" w:cs="Calibri"/>
      <w:kern w:val="0"/>
      <w:sz w:val="24"/>
      <w:szCs w:val="24"/>
    </w:rPr>
  </w:style>
  <w:style w:type="paragraph" w:styleId="18">
    <w:name w:val="annotation subject"/>
    <w:basedOn w:val="9"/>
    <w:next w:val="9"/>
    <w:link w:val="29"/>
    <w:semiHidden/>
    <w:unhideWhenUsed/>
    <w:qFormat/>
    <w:uiPriority w:val="99"/>
    <w:rPr>
      <w:b/>
      <w:bCs/>
    </w:rPr>
  </w:style>
  <w:style w:type="paragraph" w:styleId="19">
    <w:name w:val="Body Text First Indent 2"/>
    <w:basedOn w:val="10"/>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Hyperlink"/>
    <w:basedOn w:val="22"/>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2"/>
    <w:autoRedefine/>
    <w:unhideWhenUsed/>
    <w:qFormat/>
    <w:uiPriority w:val="99"/>
    <w:rPr>
      <w:sz w:val="21"/>
      <w:szCs w:val="21"/>
    </w:rPr>
  </w:style>
  <w:style w:type="character" w:customStyle="1" w:styleId="26">
    <w:name w:val="页眉 Char"/>
    <w:basedOn w:val="22"/>
    <w:link w:val="13"/>
    <w:qFormat/>
    <w:uiPriority w:val="99"/>
    <w:rPr>
      <w:sz w:val="18"/>
      <w:szCs w:val="18"/>
    </w:rPr>
  </w:style>
  <w:style w:type="character" w:customStyle="1" w:styleId="27">
    <w:name w:val="页脚 Char"/>
    <w:basedOn w:val="22"/>
    <w:link w:val="12"/>
    <w:autoRedefine/>
    <w:qFormat/>
    <w:uiPriority w:val="99"/>
    <w:rPr>
      <w:sz w:val="18"/>
      <w:szCs w:val="18"/>
    </w:rPr>
  </w:style>
  <w:style w:type="character" w:customStyle="1" w:styleId="28">
    <w:name w:val="批注文字 Char"/>
    <w:basedOn w:val="22"/>
    <w:link w:val="9"/>
    <w:autoRedefine/>
    <w:qFormat/>
    <w:uiPriority w:val="99"/>
    <w:rPr>
      <w:rFonts w:ascii="Times New Roman" w:hAnsi="Times New Roman" w:eastAsia="Courier New" w:cs="Times New Roman"/>
      <w:szCs w:val="21"/>
    </w:rPr>
  </w:style>
  <w:style w:type="character" w:customStyle="1" w:styleId="29">
    <w:name w:val="批注主题 Char"/>
    <w:basedOn w:val="28"/>
    <w:link w:val="18"/>
    <w:autoRedefine/>
    <w:semiHidden/>
    <w:qFormat/>
    <w:uiPriority w:val="99"/>
    <w:rPr>
      <w:rFonts w:ascii="Times New Roman" w:hAnsi="Times New Roman" w:eastAsia="Courier New" w:cs="Times New Roman"/>
      <w:b/>
      <w:bCs/>
      <w:szCs w:val="21"/>
    </w:rPr>
  </w:style>
  <w:style w:type="paragraph" w:customStyle="1" w:styleId="30">
    <w:name w:val="独立格式"/>
    <w:basedOn w:val="15"/>
    <w:autoRedefine/>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1">
    <w:name w:val="副标题 Char"/>
    <w:basedOn w:val="22"/>
    <w:link w:val="15"/>
    <w:autoRedefine/>
    <w:qFormat/>
    <w:uiPriority w:val="11"/>
    <w:rPr>
      <w:b/>
      <w:bCs/>
      <w:kern w:val="28"/>
      <w:sz w:val="32"/>
      <w:szCs w:val="32"/>
    </w:rPr>
  </w:style>
  <w:style w:type="character" w:customStyle="1" w:styleId="32">
    <w:name w:val="标题 2 Char"/>
    <w:basedOn w:val="22"/>
    <w:link w:val="3"/>
    <w:autoRedefine/>
    <w:qFormat/>
    <w:uiPriority w:val="9"/>
    <w:rPr>
      <w:rFonts w:ascii="Arial" w:hAnsi="Arial" w:eastAsia="Symbol" w:cs="Times New Roman"/>
      <w:b/>
      <w:bCs/>
      <w:sz w:val="32"/>
      <w:szCs w:val="32"/>
    </w:rPr>
  </w:style>
  <w:style w:type="paragraph" w:customStyle="1" w:styleId="33">
    <w:name w:val="表格名称"/>
    <w:basedOn w:val="1"/>
    <w:autoRedefine/>
    <w:qFormat/>
    <w:uiPriority w:val="0"/>
    <w:pPr>
      <w:spacing w:line="360" w:lineRule="auto"/>
      <w:jc w:val="center"/>
    </w:pPr>
    <w:rPr>
      <w:rFonts w:eastAsia="Helv" w:cs="New York"/>
      <w:b/>
      <w:sz w:val="24"/>
      <w:szCs w:val="24"/>
    </w:rPr>
  </w:style>
  <w:style w:type="paragraph" w:customStyle="1" w:styleId="34">
    <w:name w:val="表格文字"/>
    <w:basedOn w:val="30"/>
    <w:next w:val="1"/>
    <w:autoRedefine/>
    <w:qFormat/>
    <w:uiPriority w:val="0"/>
    <w:pPr>
      <w:spacing w:line="360" w:lineRule="exact"/>
    </w:pPr>
    <w:rPr>
      <w:rFonts w:eastAsia="Helv" w:cs="New York"/>
      <w:sz w:val="24"/>
    </w:rPr>
  </w:style>
  <w:style w:type="character" w:customStyle="1" w:styleId="35">
    <w:name w:val="标题 5 Char"/>
    <w:basedOn w:val="22"/>
    <w:link w:val="6"/>
    <w:autoRedefine/>
    <w:semiHidden/>
    <w:qFormat/>
    <w:uiPriority w:val="9"/>
    <w:rPr>
      <w:rFonts w:ascii="Times New Roman" w:hAnsi="Times New Roman" w:eastAsia="Courier New" w:cs="Times New Roman"/>
      <w:b/>
      <w:bCs/>
      <w:sz w:val="28"/>
      <w:szCs w:val="28"/>
    </w:rPr>
  </w:style>
  <w:style w:type="character" w:customStyle="1" w:styleId="36">
    <w:name w:val="正文文本 Char"/>
    <w:basedOn w:val="22"/>
    <w:link w:val="8"/>
    <w:semiHidden/>
    <w:qFormat/>
    <w:uiPriority w:val="99"/>
    <w:rPr>
      <w:rFonts w:ascii="Times New Roman" w:hAnsi="Times New Roman" w:eastAsia="Courier New" w:cs="Times New Roman"/>
      <w:szCs w:val="21"/>
    </w:rPr>
  </w:style>
  <w:style w:type="character" w:customStyle="1" w:styleId="37">
    <w:name w:val="标题 4 Char"/>
    <w:basedOn w:val="22"/>
    <w:link w:val="5"/>
    <w:autoRedefine/>
    <w:semiHidden/>
    <w:qFormat/>
    <w:uiPriority w:val="9"/>
    <w:rPr>
      <w:rFonts w:asciiTheme="majorHAnsi" w:hAnsiTheme="majorHAnsi" w:eastAsiaTheme="majorEastAsia" w:cstheme="majorBidi"/>
      <w:b/>
      <w:bCs/>
      <w:sz w:val="28"/>
      <w:szCs w:val="28"/>
    </w:rPr>
  </w:style>
  <w:style w:type="character" w:customStyle="1" w:styleId="38">
    <w:name w:val="批注框文本 Char"/>
    <w:basedOn w:val="22"/>
    <w:link w:val="11"/>
    <w:autoRedefine/>
    <w:semiHidden/>
    <w:qFormat/>
    <w:uiPriority w:val="99"/>
    <w:rPr>
      <w:rFonts w:ascii="Times New Roman" w:hAnsi="Times New Roman" w:eastAsia="Courier New" w:cs="Times New Roman"/>
      <w:kern w:val="2"/>
      <w:sz w:val="18"/>
      <w:szCs w:val="18"/>
    </w:rPr>
  </w:style>
  <w:style w:type="table" w:customStyle="1" w:styleId="39">
    <w:name w:val="Table Normal"/>
    <w:autoRedefine/>
    <w:semiHidden/>
    <w:unhideWhenUsed/>
    <w:qFormat/>
    <w:uiPriority w:val="2"/>
    <w:tblPr>
      <w:tblCellMar>
        <w:top w:w="0" w:type="dxa"/>
        <w:left w:w="0" w:type="dxa"/>
        <w:bottom w:w="0" w:type="dxa"/>
        <w:right w:w="0" w:type="dxa"/>
      </w:tblCellMar>
    </w:tblPr>
  </w:style>
  <w:style w:type="paragraph" w:styleId="40">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1">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收入预算图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一般预算公共收入4400.77万元占比100%</c:v>
                </c:pt>
              </c:strCache>
            </c:strRef>
          </c:cat>
          <c:val>
            <c:numRef>
              <c:f>Sheet1!$B$2:$B$5</c:f>
              <c:numCache>
                <c:formatCode>General</c:formatCode>
                <c:ptCount val="4"/>
                <c:pt idx="0">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支出预算图</a:t>
            </a:r>
          </a:p>
        </c:rich>
      </c:tx>
      <c:layout/>
      <c:overlay val="0"/>
      <c:spPr>
        <a:noFill/>
        <a:ln>
          <a:noFill/>
        </a:ln>
        <a:effectLst/>
      </c:spPr>
    </c:title>
    <c:autoTitleDeleted val="0"/>
    <c:plotArea>
      <c:layout/>
      <c:pieChart>
        <c:varyColors val="1"/>
        <c:ser>
          <c:idx val="0"/>
          <c:order val="0"/>
          <c:tx>
            <c:strRef>
              <c:f>Sheet1!$B$1</c:f>
              <c:strCache>
                <c:ptCount val="1"/>
                <c:pt idx="0">
                  <c:v>支出预算图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基本支出95%</c:v>
                </c:pt>
                <c:pt idx="1">
                  <c:v>项目支出5%</c:v>
                </c:pt>
              </c:strCache>
            </c:strRef>
          </c:cat>
          <c:val>
            <c:numRef>
              <c:f>Sheet1!$B$2:$B$5</c:f>
              <c:numCache>
                <c:formatCode>General</c:formatCode>
                <c:ptCount val="4"/>
                <c:pt idx="0">
                  <c:v>95</c:v>
                </c:pt>
                <c:pt idx="1">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29E26-31F3-4BA1-BD0C-4D6E10719482}">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14880</Words>
  <Characters>18148</Characters>
  <Lines>246</Lines>
  <Paragraphs>69</Paragraphs>
  <TotalTime>41</TotalTime>
  <ScaleCrop>false</ScaleCrop>
  <LinksUpToDate>false</LinksUpToDate>
  <CharactersWithSpaces>18989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2021-11-01T08:43:00Z</dcterms:created>
  <dc:creator>Richard Meng</dc:creator>
  <cp:lastModifiedBy>刘芳</cp:lastModifiedBy>
  <cp:lastPrinted>2023-01-16T08:04:00Z</cp:lastPrinted>
  <dcterms:modified xsi:type="dcterms:W3CDTF">2024-01-29T08:13:05Z</dcterms:modified>
  <cp:revision>1199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929D9968EC064B7FBAD24DD0628D3806_13</vt:lpwstr>
  </property>
</Properties>
</file>